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633E4" w14:textId="77777777" w:rsidR="005122E5" w:rsidRDefault="00F4248E">
      <w:pPr>
        <w:spacing w:line="320" w:lineRule="atLeast"/>
        <w:jc w:val="both"/>
      </w:pPr>
      <w:r>
        <w:rPr>
          <w:rFonts w:ascii="Arial" w:hAnsi="Arial"/>
          <w:b/>
          <w:bCs/>
          <w:noProof/>
        </w:rPr>
        <w:drawing>
          <wp:anchor distT="0" distB="0" distL="114300" distR="114300" simplePos="0" relativeHeight="251658240" behindDoc="0" locked="0" layoutInCell="1" allowOverlap="1" wp14:anchorId="38B8584F" wp14:editId="1320B355">
            <wp:simplePos x="0" y="0"/>
            <wp:positionH relativeFrom="margin">
              <wp:align>left</wp:align>
            </wp:positionH>
            <wp:positionV relativeFrom="paragraph">
              <wp:posOffset>0</wp:posOffset>
            </wp:positionV>
            <wp:extent cx="1193758" cy="267132"/>
            <wp:effectExtent l="0" t="0" r="6392" b="0"/>
            <wp:wrapTight wrapText="bothSides">
              <wp:wrapPolygon edited="0">
                <wp:start x="0" y="0"/>
                <wp:lineTo x="0" y="20057"/>
                <wp:lineTo x="21382" y="20057"/>
                <wp:lineTo x="21382" y="0"/>
                <wp:lineTo x="0" y="0"/>
              </wp:wrapPolygon>
            </wp:wrapTight>
            <wp:docPr id="408813037" name="Obrázek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193758" cy="267132"/>
                    </a:xfrm>
                    <a:prstGeom prst="rect">
                      <a:avLst/>
                    </a:prstGeom>
                    <a:noFill/>
                    <a:ln>
                      <a:noFill/>
                      <a:prstDash/>
                    </a:ln>
                  </pic:spPr>
                </pic:pic>
              </a:graphicData>
            </a:graphic>
          </wp:anchor>
        </w:drawing>
      </w:r>
    </w:p>
    <w:p w14:paraId="22D1806E" w14:textId="08F01DCD" w:rsidR="005122E5" w:rsidRDefault="7AAC4C86">
      <w:pPr>
        <w:spacing w:line="320" w:lineRule="atLeast"/>
      </w:pPr>
      <w:r w:rsidRPr="3BCC94CB">
        <w:rPr>
          <w:rFonts w:ascii="Arial" w:hAnsi="Arial"/>
          <w:b/>
          <w:bCs/>
          <w:sz w:val="24"/>
          <w:szCs w:val="24"/>
        </w:rPr>
        <w:t xml:space="preserve">TISKOVÁ ZPRÁVA                                                                             </w:t>
      </w:r>
      <w:r w:rsidR="002D0AF4">
        <w:rPr>
          <w:rFonts w:ascii="Arial" w:hAnsi="Arial"/>
          <w:b/>
          <w:bCs/>
          <w:sz w:val="24"/>
          <w:szCs w:val="24"/>
        </w:rPr>
        <w:t>17</w:t>
      </w:r>
      <w:r w:rsidRPr="3BCC94CB">
        <w:rPr>
          <w:rFonts w:ascii="Arial" w:hAnsi="Arial"/>
          <w:b/>
          <w:bCs/>
          <w:color w:val="000000" w:themeColor="text1"/>
          <w:sz w:val="24"/>
          <w:szCs w:val="24"/>
        </w:rPr>
        <w:t>.</w:t>
      </w:r>
      <w:r w:rsidR="008F00BC">
        <w:rPr>
          <w:rFonts w:ascii="Arial" w:hAnsi="Arial"/>
          <w:b/>
          <w:bCs/>
          <w:color w:val="000000" w:themeColor="text1"/>
          <w:sz w:val="24"/>
          <w:szCs w:val="24"/>
        </w:rPr>
        <w:t xml:space="preserve"> </w:t>
      </w:r>
      <w:r w:rsidR="00A85905">
        <w:rPr>
          <w:rFonts w:ascii="Arial" w:hAnsi="Arial"/>
          <w:b/>
          <w:bCs/>
          <w:color w:val="000000" w:themeColor="text1"/>
          <w:sz w:val="24"/>
          <w:szCs w:val="24"/>
        </w:rPr>
        <w:t>září</w:t>
      </w:r>
      <w:r w:rsidR="008F00BC">
        <w:rPr>
          <w:rFonts w:ascii="Arial" w:hAnsi="Arial"/>
          <w:b/>
          <w:bCs/>
          <w:color w:val="000000" w:themeColor="text1"/>
          <w:sz w:val="24"/>
          <w:szCs w:val="24"/>
        </w:rPr>
        <w:t xml:space="preserve"> </w:t>
      </w:r>
      <w:r w:rsidRPr="3BCC94CB">
        <w:rPr>
          <w:rFonts w:ascii="Arial" w:hAnsi="Arial"/>
          <w:b/>
          <w:bCs/>
          <w:sz w:val="24"/>
          <w:szCs w:val="24"/>
        </w:rPr>
        <w:t>202</w:t>
      </w:r>
      <w:r w:rsidR="6E9B3282" w:rsidRPr="3BCC94CB">
        <w:rPr>
          <w:rFonts w:ascii="Arial" w:hAnsi="Arial"/>
          <w:b/>
          <w:bCs/>
          <w:sz w:val="24"/>
          <w:szCs w:val="24"/>
        </w:rPr>
        <w:t>6</w:t>
      </w:r>
    </w:p>
    <w:p w14:paraId="5A38C431" w14:textId="7AD9A669" w:rsidR="005122E5" w:rsidRDefault="005122E5">
      <w:pPr>
        <w:pStyle w:val="Normlnweb"/>
        <w:pBdr>
          <w:top w:val="single" w:sz="12" w:space="1" w:color="000000"/>
        </w:pBdr>
        <w:spacing w:before="0" w:after="0" w:line="300" w:lineRule="atLeast"/>
        <w:rPr>
          <w:rFonts w:ascii="Arial" w:hAnsi="Arial" w:cs="Arial"/>
          <w:b/>
          <w:bCs/>
          <w:sz w:val="28"/>
          <w:szCs w:val="28"/>
        </w:rPr>
      </w:pPr>
    </w:p>
    <w:p w14:paraId="49344D8A" w14:textId="539C5F29" w:rsidR="00D8127E" w:rsidRDefault="45DB4E1A" w:rsidP="00CF46FE">
      <w:pPr>
        <w:spacing w:line="264" w:lineRule="auto"/>
        <w:jc w:val="both"/>
        <w:rPr>
          <w:rFonts w:ascii="Arial" w:eastAsia="Yu Mincho" w:hAnsi="Arial"/>
          <w:b/>
          <w:bCs/>
          <w:sz w:val="28"/>
          <w:szCs w:val="28"/>
        </w:rPr>
      </w:pPr>
      <w:r w:rsidRPr="222DC956">
        <w:rPr>
          <w:rFonts w:ascii="Arial" w:eastAsia="Yu Mincho" w:hAnsi="Arial"/>
          <w:b/>
          <w:bCs/>
          <w:sz w:val="28"/>
          <w:szCs w:val="28"/>
        </w:rPr>
        <w:t>Největší škody voda způsobí, když nikdo není doma</w:t>
      </w:r>
      <w:r w:rsidR="12FFFA08" w:rsidRPr="222DC956">
        <w:rPr>
          <w:rFonts w:ascii="Arial" w:eastAsia="Yu Mincho" w:hAnsi="Arial"/>
          <w:b/>
          <w:bCs/>
          <w:sz w:val="28"/>
          <w:szCs w:val="28"/>
        </w:rPr>
        <w:t>. Záplavový senzor ji včas odhalí</w:t>
      </w:r>
    </w:p>
    <w:p w14:paraId="5263FEF0" w14:textId="703DA590" w:rsidR="00AC49D2" w:rsidRDefault="21CD5980" w:rsidP="00B96959">
      <w:pPr>
        <w:spacing w:line="264" w:lineRule="auto"/>
        <w:jc w:val="both"/>
        <w:rPr>
          <w:rFonts w:ascii="Arial" w:eastAsia="Arial" w:hAnsi="Arial" w:cs="Times New Roman"/>
          <w:b/>
          <w:bCs/>
          <w:color w:val="000000" w:themeColor="text1"/>
          <w:kern w:val="0"/>
          <w:sz w:val="24"/>
          <w:szCs w:val="24"/>
          <w:lang w:eastAsia="cs-CZ"/>
        </w:rPr>
      </w:pPr>
      <w:r w:rsidRPr="00AC49D2">
        <w:rPr>
          <w:rFonts w:ascii="Arial" w:eastAsia="Arial" w:hAnsi="Arial" w:cs="Times New Roman"/>
          <w:b/>
          <w:bCs/>
          <w:color w:val="000000" w:themeColor="text1"/>
          <w:kern w:val="0"/>
          <w:sz w:val="24"/>
          <w:szCs w:val="24"/>
          <w:lang w:eastAsia="cs-CZ"/>
        </w:rPr>
        <w:t>Prasklé potrubí, uvolněná hadice u pračky, závada bojleru, ale také voda pronikající do sklepa nebo technické místnosti při přívalovém dešti. V každém z těchto případů může o rozsahu škod rozhodnout rychlost, s jakou se podaří problém odhalit. Voda může během krátké doby poškodit podlahy, stěny, nábytek i domácí technologie a v bytových domech zasáhnout také sousední domácnosti. Záplavové senzory ji dokážou včas zaznamenat a upozornit majitele, i když zrovna není doma. Pokud jsou součástí systému chytré automatizace, může dům při úniku z rozvodů nebo spotřebičů zároveň automaticky uzavřít hlavní přívod vody</w:t>
      </w:r>
      <w:r w:rsidR="2C36687B" w:rsidRPr="7159FDD0">
        <w:rPr>
          <w:rFonts w:ascii="Arial" w:eastAsia="Arial" w:hAnsi="Arial" w:cs="Times New Roman"/>
          <w:b/>
          <w:bCs/>
          <w:color w:val="000000" w:themeColor="text1"/>
          <w:sz w:val="24"/>
          <w:szCs w:val="24"/>
          <w:lang w:eastAsia="cs-CZ"/>
        </w:rPr>
        <w:t>.</w:t>
      </w:r>
    </w:p>
    <w:p w14:paraId="3AD7EBCB" w14:textId="01FCB877" w:rsidR="00B96959" w:rsidRPr="00B96959" w:rsidRDefault="0032364E" w:rsidP="00B96959">
      <w:pPr>
        <w:spacing w:line="264" w:lineRule="auto"/>
        <w:jc w:val="both"/>
        <w:rPr>
          <w:rFonts w:ascii="Arial" w:eastAsia="Arial" w:hAnsi="Arial" w:cs="Times New Roman"/>
          <w:color w:val="000000" w:themeColor="text1"/>
          <w:kern w:val="0"/>
          <w:sz w:val="24"/>
          <w:szCs w:val="24"/>
          <w:lang w:eastAsia="cs-CZ"/>
        </w:rPr>
      </w:pPr>
      <w:r w:rsidRPr="0032364E">
        <w:rPr>
          <w:rFonts w:ascii="Arial" w:eastAsia="Arial" w:hAnsi="Arial" w:cs="Times New Roman"/>
          <w:color w:val="000000" w:themeColor="text1"/>
          <w:kern w:val="0"/>
          <w:sz w:val="24"/>
          <w:szCs w:val="24"/>
          <w:lang w:eastAsia="cs-CZ"/>
        </w:rPr>
        <w:t>Škody způsobené vodou patří dlouhodobě mezi časté pojistné události v domácnostech. I zdánlivě banální závada se přitom může rychle prodražit. Průměrná výše škody se podle údajů pojišťoven pohybuje v desítkách tisíc korun, v závažnějších případech však mohou náklady vystoupat výrazně výše.</w:t>
      </w:r>
      <w:r>
        <w:rPr>
          <w:rFonts w:ascii="Arial" w:eastAsia="Arial" w:hAnsi="Arial" w:cs="Times New Roman"/>
          <w:color w:val="000000" w:themeColor="text1"/>
          <w:kern w:val="0"/>
          <w:sz w:val="24"/>
          <w:szCs w:val="24"/>
          <w:lang w:eastAsia="cs-CZ"/>
        </w:rPr>
        <w:t xml:space="preserve"> </w:t>
      </w:r>
    </w:p>
    <w:p w14:paraId="36C58A6D" w14:textId="2BF5F9F2" w:rsidR="00B96959" w:rsidRDefault="00B96959" w:rsidP="00CF46FE">
      <w:pPr>
        <w:spacing w:line="264" w:lineRule="auto"/>
        <w:jc w:val="both"/>
        <w:rPr>
          <w:rFonts w:ascii="Arial" w:eastAsia="Arial" w:hAnsi="Arial" w:cs="Times New Roman"/>
          <w:color w:val="000000" w:themeColor="text1"/>
          <w:kern w:val="0"/>
          <w:sz w:val="24"/>
          <w:szCs w:val="24"/>
          <w:lang w:eastAsia="cs-CZ"/>
        </w:rPr>
      </w:pPr>
      <w:r w:rsidRPr="00B96959">
        <w:rPr>
          <w:rFonts w:ascii="Arial" w:eastAsia="Arial" w:hAnsi="Arial" w:cs="Times New Roman"/>
          <w:i/>
          <w:iCs/>
          <w:color w:val="000000" w:themeColor="text1"/>
          <w:kern w:val="0"/>
          <w:sz w:val="24"/>
          <w:szCs w:val="24"/>
          <w:lang w:eastAsia="cs-CZ"/>
        </w:rPr>
        <w:t>„</w:t>
      </w:r>
      <w:r w:rsidR="0032364E">
        <w:rPr>
          <w:rFonts w:ascii="Arial" w:eastAsia="Arial" w:hAnsi="Arial" w:cs="Times New Roman"/>
          <w:i/>
          <w:iCs/>
          <w:color w:val="000000" w:themeColor="text1"/>
          <w:kern w:val="0"/>
          <w:sz w:val="24"/>
          <w:szCs w:val="24"/>
          <w:lang w:eastAsia="cs-CZ"/>
        </w:rPr>
        <w:t>V případě</w:t>
      </w:r>
      <w:r w:rsidRPr="00B96959">
        <w:rPr>
          <w:rFonts w:ascii="Arial" w:eastAsia="Arial" w:hAnsi="Arial" w:cs="Times New Roman"/>
          <w:i/>
          <w:iCs/>
          <w:color w:val="000000" w:themeColor="text1"/>
          <w:kern w:val="0"/>
          <w:sz w:val="24"/>
          <w:szCs w:val="24"/>
          <w:lang w:eastAsia="cs-CZ"/>
        </w:rPr>
        <w:t xml:space="preserve"> úniku vody není rozhodující jen samotná závada, ale také to, jak rychle ji dokážeme zachytit. Prasklou hadici nebo drobnou netěsnost lze opravit poměrně snadno, problém nastává ve chvíli, kdy voda uniká delší dobu bez povšimnutí. Pokud na ni přijdeme až ve chvíli, kdy se objeví mokrý flek na stěně nebo voda začne prosakovat do dalších částí domu či k sousedům, už zpravidla neřešíme jen původní závadu, ale také její následky. Při včasném odhalení přitom může být jejich rozsah výrazně menší,“</w:t>
      </w:r>
      <w:r w:rsidRPr="00B96959">
        <w:rPr>
          <w:rFonts w:ascii="Arial" w:eastAsia="Arial" w:hAnsi="Arial" w:cs="Times New Roman"/>
          <w:color w:val="000000" w:themeColor="text1"/>
          <w:kern w:val="0"/>
          <w:sz w:val="24"/>
          <w:szCs w:val="24"/>
          <w:lang w:eastAsia="cs-CZ"/>
        </w:rPr>
        <w:t xml:space="preserve"> říká Petr Skála, Country Manager společnosti LOXONE pro Českou republiku.</w:t>
      </w:r>
    </w:p>
    <w:p w14:paraId="33EA4177" w14:textId="6239D04E" w:rsidR="00AE39F6" w:rsidRPr="00CF46FE" w:rsidRDefault="15D36847" w:rsidP="00CF46FE">
      <w:pPr>
        <w:spacing w:line="264" w:lineRule="auto"/>
        <w:jc w:val="both"/>
        <w:rPr>
          <w:rFonts w:ascii="Arial" w:eastAsia="Arial" w:hAnsi="Arial" w:cs="Times New Roman"/>
          <w:b/>
          <w:bCs/>
          <w:color w:val="000000" w:themeColor="text1"/>
          <w:kern w:val="0"/>
          <w:sz w:val="24"/>
          <w:szCs w:val="24"/>
          <w:lang w:eastAsia="cs-CZ"/>
        </w:rPr>
      </w:pPr>
      <w:r>
        <w:rPr>
          <w:rFonts w:ascii="Arial" w:eastAsia="Arial" w:hAnsi="Arial" w:cs="Times New Roman"/>
          <w:b/>
          <w:bCs/>
          <w:color w:val="000000" w:themeColor="text1"/>
          <w:kern w:val="0"/>
          <w:sz w:val="24"/>
          <w:szCs w:val="24"/>
          <w:lang w:eastAsia="cs-CZ"/>
        </w:rPr>
        <w:t>První</w:t>
      </w:r>
      <w:r w:rsidR="2E8EAF9A">
        <w:rPr>
          <w:rFonts w:ascii="Arial" w:eastAsia="Arial" w:hAnsi="Arial" w:cs="Times New Roman"/>
          <w:b/>
          <w:bCs/>
          <w:color w:val="000000" w:themeColor="text1"/>
          <w:kern w:val="0"/>
          <w:sz w:val="24"/>
          <w:szCs w:val="24"/>
          <w:lang w:eastAsia="cs-CZ"/>
        </w:rPr>
        <w:t>m</w:t>
      </w:r>
      <w:r>
        <w:rPr>
          <w:rFonts w:ascii="Arial" w:eastAsia="Arial" w:hAnsi="Arial" w:cs="Times New Roman"/>
          <w:b/>
          <w:bCs/>
          <w:color w:val="000000" w:themeColor="text1"/>
          <w:kern w:val="0"/>
          <w:sz w:val="24"/>
          <w:szCs w:val="24"/>
          <w:lang w:eastAsia="cs-CZ"/>
        </w:rPr>
        <w:t xml:space="preserve"> krok</w:t>
      </w:r>
      <w:r w:rsidR="2E8EAF9A">
        <w:rPr>
          <w:rFonts w:ascii="Arial" w:eastAsia="Arial" w:hAnsi="Arial" w:cs="Times New Roman"/>
          <w:b/>
          <w:bCs/>
          <w:color w:val="000000" w:themeColor="text1"/>
          <w:kern w:val="0"/>
          <w:sz w:val="24"/>
          <w:szCs w:val="24"/>
          <w:lang w:eastAsia="cs-CZ"/>
        </w:rPr>
        <w:t>em</w:t>
      </w:r>
      <w:r>
        <w:rPr>
          <w:rFonts w:ascii="Arial" w:eastAsia="Arial" w:hAnsi="Arial" w:cs="Times New Roman"/>
          <w:b/>
          <w:bCs/>
          <w:color w:val="000000" w:themeColor="text1"/>
          <w:kern w:val="0"/>
          <w:sz w:val="24"/>
          <w:szCs w:val="24"/>
          <w:lang w:eastAsia="cs-CZ"/>
        </w:rPr>
        <w:t xml:space="preserve"> je </w:t>
      </w:r>
      <w:r w:rsidR="1D6E1960">
        <w:rPr>
          <w:rFonts w:ascii="Arial" w:eastAsia="Arial" w:hAnsi="Arial" w:cs="Times New Roman"/>
          <w:b/>
          <w:bCs/>
          <w:color w:val="000000" w:themeColor="text1"/>
          <w:kern w:val="0"/>
          <w:sz w:val="24"/>
          <w:szCs w:val="24"/>
          <w:lang w:eastAsia="cs-CZ"/>
        </w:rPr>
        <w:t>včasné odhalení</w:t>
      </w:r>
      <w:r w:rsidR="2E8EAF9A">
        <w:rPr>
          <w:rFonts w:ascii="Arial" w:eastAsia="Arial" w:hAnsi="Arial" w:cs="Times New Roman"/>
          <w:b/>
          <w:bCs/>
          <w:color w:val="000000" w:themeColor="text1"/>
          <w:kern w:val="0"/>
          <w:sz w:val="24"/>
          <w:szCs w:val="24"/>
          <w:lang w:eastAsia="cs-CZ"/>
        </w:rPr>
        <w:t xml:space="preserve">, </w:t>
      </w:r>
      <w:r w:rsidR="2E8EAF9A" w:rsidRPr="0032364E">
        <w:rPr>
          <w:rFonts w:ascii="Arial" w:eastAsia="Arial" w:hAnsi="Arial" w:cs="Times New Roman"/>
          <w:b/>
          <w:bCs/>
          <w:color w:val="000000" w:themeColor="text1"/>
          <w:kern w:val="0"/>
          <w:sz w:val="24"/>
          <w:szCs w:val="24"/>
          <w:lang w:eastAsia="cs-CZ"/>
        </w:rPr>
        <w:t>následovat může automatická reakce</w:t>
      </w:r>
    </w:p>
    <w:p w14:paraId="54C8E643" w14:textId="3B6BE625" w:rsidR="0AE64705" w:rsidRDefault="0AE64705" w:rsidP="7159FDD0">
      <w:pPr>
        <w:spacing w:line="264" w:lineRule="auto"/>
        <w:jc w:val="both"/>
      </w:pPr>
      <w:r w:rsidRPr="7159FDD0">
        <w:rPr>
          <w:rFonts w:ascii="Arial" w:eastAsia="Arial" w:hAnsi="Arial"/>
          <w:sz w:val="24"/>
          <w:szCs w:val="24"/>
        </w:rPr>
        <w:t>Pro omezení následků je zásadní zachytit unikající vodu co nejdříve. K tomu slouží záplavové senzory, které se umisťují na místa s vyšším rizikem úniku nebo zatopení, například pod pračku či myčku, k bojleru, pod kuchyňský dřez, do technické místnosti nebo do blízkosti vodovodních rozvodů.</w:t>
      </w:r>
    </w:p>
    <w:p w14:paraId="3A3F6465" w14:textId="77777777" w:rsidR="0032364E" w:rsidRDefault="0032364E" w:rsidP="00704CA8">
      <w:pPr>
        <w:spacing w:line="264" w:lineRule="auto"/>
        <w:jc w:val="both"/>
        <w:rPr>
          <w:rFonts w:ascii="Arial" w:eastAsia="Arial" w:hAnsi="Arial" w:cs="Times New Roman"/>
          <w:color w:val="000000" w:themeColor="text1"/>
          <w:kern w:val="0"/>
          <w:sz w:val="24"/>
          <w:szCs w:val="24"/>
          <w:lang w:eastAsia="cs-CZ"/>
        </w:rPr>
      </w:pPr>
      <w:r w:rsidRPr="0032364E">
        <w:rPr>
          <w:rFonts w:ascii="Arial" w:eastAsia="Arial" w:hAnsi="Arial" w:cs="Times New Roman"/>
          <w:color w:val="000000" w:themeColor="text1"/>
          <w:kern w:val="0"/>
          <w:sz w:val="24"/>
          <w:szCs w:val="24"/>
          <w:lang w:eastAsia="cs-CZ"/>
        </w:rPr>
        <w:t>Bezdrátový Záplavový senzor Air od společnosti LOXONE má kompaktní rozměry, takže jej lze umístit i do hůře přístupných míst. Jakmile zaznamená vodu, systém může okamžitě upozornit majitele. To se uplatní nejen při poruše spotřebiče nebo rozvodu, ale také například tehdy, když při přívalovém dešti začne voda pronikat do sklepa či technické místnosti a ohrožovat uložené věci nebo domácí technologie.</w:t>
      </w:r>
    </w:p>
    <w:p w14:paraId="7A3013A9" w14:textId="600BA82B" w:rsidR="00D51C8C" w:rsidRDefault="183A824A" w:rsidP="00704CA8">
      <w:pPr>
        <w:spacing w:line="264" w:lineRule="auto"/>
        <w:jc w:val="both"/>
      </w:pPr>
      <w:r w:rsidRPr="00D51C8C">
        <w:rPr>
          <w:rFonts w:ascii="Arial" w:eastAsia="Arial" w:hAnsi="Arial" w:cs="Times New Roman"/>
          <w:color w:val="000000" w:themeColor="text1"/>
          <w:kern w:val="0"/>
          <w:sz w:val="24"/>
          <w:szCs w:val="24"/>
          <w:lang w:eastAsia="cs-CZ"/>
        </w:rPr>
        <w:t xml:space="preserve">Včasným upozorněním ale řešení nekončí. Záplavový senzor může být součástí celého systému řízení domácnosti, jehož pomyslným mozkem je centrální jednotka LOXONE </w:t>
      </w:r>
      <w:proofErr w:type="spellStart"/>
      <w:r w:rsidRPr="00D51C8C">
        <w:rPr>
          <w:rFonts w:ascii="Arial" w:eastAsia="Arial" w:hAnsi="Arial" w:cs="Times New Roman"/>
          <w:color w:val="000000" w:themeColor="text1"/>
          <w:kern w:val="0"/>
          <w:sz w:val="24"/>
          <w:szCs w:val="24"/>
          <w:lang w:eastAsia="cs-CZ"/>
        </w:rPr>
        <w:t>Miniserver</w:t>
      </w:r>
      <w:proofErr w:type="spellEnd"/>
      <w:r w:rsidRPr="00D51C8C">
        <w:rPr>
          <w:rFonts w:ascii="Arial" w:eastAsia="Arial" w:hAnsi="Arial" w:cs="Times New Roman"/>
          <w:color w:val="000000" w:themeColor="text1"/>
          <w:kern w:val="0"/>
          <w:sz w:val="24"/>
          <w:szCs w:val="24"/>
          <w:lang w:eastAsia="cs-CZ"/>
        </w:rPr>
        <w:t xml:space="preserve">. Ta propojuje jednotlivé technologie v domě a umožňuje jim </w:t>
      </w:r>
      <w:r w:rsidRPr="00D51C8C">
        <w:rPr>
          <w:rFonts w:ascii="Arial" w:eastAsia="Arial" w:hAnsi="Arial" w:cs="Times New Roman"/>
          <w:color w:val="000000" w:themeColor="text1"/>
          <w:kern w:val="0"/>
          <w:sz w:val="24"/>
          <w:szCs w:val="24"/>
          <w:lang w:eastAsia="cs-CZ"/>
        </w:rPr>
        <w:lastRenderedPageBreak/>
        <w:t>vzájemně spolupracovat. Informace o zaznamenané vodě ze senzoru tak nemusí sloužit pouze k upozornění majitele, ale může zároveň spustit další opatření.</w:t>
      </w:r>
    </w:p>
    <w:p w14:paraId="7DF3D5B3" w14:textId="301C9A06" w:rsidR="0032364E" w:rsidRDefault="0032364E" w:rsidP="00704CA8">
      <w:pPr>
        <w:spacing w:line="264" w:lineRule="auto"/>
        <w:jc w:val="both"/>
        <w:rPr>
          <w:rFonts w:ascii="Arial" w:eastAsia="Arial" w:hAnsi="Arial"/>
          <w:i/>
          <w:iCs/>
          <w:sz w:val="24"/>
          <w:szCs w:val="24"/>
        </w:rPr>
      </w:pPr>
      <w:r w:rsidRPr="0032364E">
        <w:rPr>
          <w:rFonts w:ascii="Arial" w:eastAsia="Arial" w:hAnsi="Arial"/>
          <w:sz w:val="24"/>
          <w:szCs w:val="24"/>
        </w:rPr>
        <w:t xml:space="preserve">Pokud je dům vybaven odpovídajícím ventilem, může </w:t>
      </w:r>
      <w:proofErr w:type="spellStart"/>
      <w:r w:rsidRPr="0032364E">
        <w:rPr>
          <w:rFonts w:ascii="Arial" w:eastAsia="Arial" w:hAnsi="Arial"/>
          <w:sz w:val="24"/>
          <w:szCs w:val="24"/>
        </w:rPr>
        <w:t>Miniserver</w:t>
      </w:r>
      <w:proofErr w:type="spellEnd"/>
      <w:r w:rsidRPr="0032364E">
        <w:rPr>
          <w:rFonts w:ascii="Arial" w:eastAsia="Arial" w:hAnsi="Arial"/>
          <w:sz w:val="24"/>
          <w:szCs w:val="24"/>
        </w:rPr>
        <w:t xml:space="preserve"> při úniku </w:t>
      </w:r>
      <w:r>
        <w:rPr>
          <w:rFonts w:ascii="Arial" w:eastAsia="Arial" w:hAnsi="Arial"/>
          <w:sz w:val="24"/>
          <w:szCs w:val="24"/>
        </w:rPr>
        <w:t xml:space="preserve">vody </w:t>
      </w:r>
      <w:r w:rsidRPr="0032364E">
        <w:rPr>
          <w:rFonts w:ascii="Arial" w:eastAsia="Arial" w:hAnsi="Arial"/>
          <w:sz w:val="24"/>
          <w:szCs w:val="24"/>
        </w:rPr>
        <w:t>z potrubí nebo spotřebiče automaticky uzavřít hlavní přívod vody. Systém tak nejen upozorní na vzniklý problém, ale zároveň provede zásadní krok k omezení dalších škod. V případě vody pronikající do budovy zvenčí může včasný signál poskytnout majiteli potřebný čas k zásahu nebo přivolání pomoci.</w:t>
      </w:r>
      <w:r w:rsidRPr="0032364E">
        <w:rPr>
          <w:rFonts w:ascii="Arial" w:eastAsia="Arial" w:hAnsi="Arial"/>
          <w:i/>
          <w:iCs/>
          <w:sz w:val="24"/>
          <w:szCs w:val="24"/>
        </w:rPr>
        <w:t xml:space="preserve"> </w:t>
      </w:r>
    </w:p>
    <w:p w14:paraId="218BB8FD" w14:textId="70BD2F53" w:rsidR="00340B3F" w:rsidRPr="00704CA8" w:rsidRDefault="00340B3F" w:rsidP="00704CA8">
      <w:pPr>
        <w:spacing w:line="264" w:lineRule="auto"/>
        <w:jc w:val="both"/>
        <w:rPr>
          <w:rFonts w:ascii="Arial" w:eastAsia="Arial" w:hAnsi="Arial" w:cs="Times New Roman"/>
          <w:color w:val="000000" w:themeColor="text1"/>
          <w:kern w:val="0"/>
          <w:sz w:val="24"/>
          <w:szCs w:val="24"/>
          <w:lang w:eastAsia="cs-CZ"/>
        </w:rPr>
      </w:pPr>
      <w:r w:rsidRPr="17E6D0AF">
        <w:rPr>
          <w:rFonts w:ascii="Arial" w:eastAsia="Arial" w:hAnsi="Arial" w:cs="Times New Roman"/>
          <w:i/>
          <w:iCs/>
          <w:color w:val="000000" w:themeColor="text1"/>
          <w:kern w:val="0"/>
          <w:sz w:val="24"/>
          <w:szCs w:val="24"/>
          <w:lang w:eastAsia="cs-CZ"/>
        </w:rPr>
        <w:t xml:space="preserve">„Právě v podobných situacích se ukazuje skutečný přínos automatizace. Nejde jen o technologie, které zvyšují komfort nebo usnadňují každodenní fungování domácnosti. </w:t>
      </w:r>
      <w:r w:rsidR="00E26F25" w:rsidRPr="00E26F25">
        <w:rPr>
          <w:rFonts w:ascii="Arial" w:eastAsia="Arial" w:hAnsi="Arial" w:cs="Times New Roman"/>
          <w:i/>
          <w:iCs/>
          <w:color w:val="000000" w:themeColor="text1"/>
          <w:kern w:val="0"/>
          <w:sz w:val="24"/>
          <w:szCs w:val="24"/>
          <w:lang w:eastAsia="cs-CZ"/>
        </w:rPr>
        <w:t xml:space="preserve">Automatizovaný dům může průběžně sledovat, co se v něm děje, a při problému sám provést předem nastavené kroky. Pomáhá tak chránit dům, jeho vybavení i technologie a včas upozornit jeho obyvatele,“ </w:t>
      </w:r>
      <w:r w:rsidR="00E26F25" w:rsidRPr="00E26F25">
        <w:rPr>
          <w:rFonts w:ascii="Arial" w:eastAsia="Arial" w:hAnsi="Arial" w:cs="Times New Roman"/>
          <w:color w:val="000000" w:themeColor="text1"/>
          <w:kern w:val="0"/>
          <w:sz w:val="24"/>
          <w:szCs w:val="24"/>
          <w:lang w:eastAsia="cs-CZ"/>
        </w:rPr>
        <w:t>vysvětluje Petr Skála.</w:t>
      </w:r>
    </w:p>
    <w:p w14:paraId="4A942386" w14:textId="5C2074B6" w:rsidR="004C51C1" w:rsidRDefault="004C51C1" w:rsidP="004C51C1">
      <w:pPr>
        <w:spacing w:line="264" w:lineRule="auto"/>
        <w:jc w:val="both"/>
        <w:rPr>
          <w:rFonts w:ascii="Arial" w:eastAsia="Arial" w:hAnsi="Arial" w:cs="Times New Roman"/>
          <w:b/>
          <w:bCs/>
          <w:color w:val="000000" w:themeColor="text1"/>
          <w:kern w:val="0"/>
          <w:sz w:val="24"/>
          <w:szCs w:val="24"/>
          <w:lang w:eastAsia="cs-CZ"/>
        </w:rPr>
      </w:pPr>
      <w:r w:rsidRPr="004C51C1">
        <w:rPr>
          <w:rFonts w:ascii="Arial" w:eastAsia="Arial" w:hAnsi="Arial" w:cs="Times New Roman"/>
          <w:b/>
          <w:bCs/>
          <w:color w:val="000000" w:themeColor="text1"/>
          <w:kern w:val="0"/>
          <w:sz w:val="24"/>
          <w:szCs w:val="24"/>
          <w:lang w:eastAsia="cs-CZ"/>
        </w:rPr>
        <w:t>Únik vody</w:t>
      </w:r>
      <w:r w:rsidR="00E26F25">
        <w:rPr>
          <w:rFonts w:ascii="Arial" w:eastAsia="Arial" w:hAnsi="Arial" w:cs="Times New Roman"/>
          <w:b/>
          <w:bCs/>
          <w:color w:val="000000" w:themeColor="text1"/>
          <w:kern w:val="0"/>
          <w:sz w:val="24"/>
          <w:szCs w:val="24"/>
          <w:lang w:eastAsia="cs-CZ"/>
        </w:rPr>
        <w:t xml:space="preserve"> ani přívalový déšť</w:t>
      </w:r>
      <w:r w:rsidRPr="004C51C1">
        <w:rPr>
          <w:rFonts w:ascii="Arial" w:eastAsia="Arial" w:hAnsi="Arial" w:cs="Times New Roman"/>
          <w:b/>
          <w:bCs/>
          <w:color w:val="000000" w:themeColor="text1"/>
          <w:kern w:val="0"/>
          <w:sz w:val="24"/>
          <w:szCs w:val="24"/>
          <w:lang w:eastAsia="cs-CZ"/>
        </w:rPr>
        <w:t xml:space="preserve"> nepočká, až se vrátíme domů</w:t>
      </w:r>
      <w:r>
        <w:rPr>
          <w:rFonts w:ascii="Arial" w:eastAsia="Arial" w:hAnsi="Arial" w:cs="Times New Roman"/>
          <w:b/>
          <w:bCs/>
          <w:color w:val="000000" w:themeColor="text1"/>
          <w:kern w:val="0"/>
          <w:sz w:val="24"/>
          <w:szCs w:val="24"/>
          <w:lang w:eastAsia="cs-CZ"/>
        </w:rPr>
        <w:t xml:space="preserve"> nebo na chalupu </w:t>
      </w:r>
    </w:p>
    <w:p w14:paraId="48F02C76" w14:textId="543390EF" w:rsidR="00E26F25" w:rsidRDefault="00D51C8C" w:rsidP="00D51C8C">
      <w:pPr>
        <w:spacing w:line="264" w:lineRule="auto"/>
        <w:jc w:val="both"/>
        <w:rPr>
          <w:rFonts w:ascii="Arial" w:eastAsia="Arial" w:hAnsi="Arial" w:cs="Times New Roman"/>
          <w:color w:val="000000" w:themeColor="text1"/>
          <w:kern w:val="0"/>
          <w:sz w:val="24"/>
          <w:szCs w:val="24"/>
          <w:lang w:eastAsia="cs-CZ"/>
        </w:rPr>
      </w:pPr>
      <w:r w:rsidRPr="00D51C8C">
        <w:rPr>
          <w:rFonts w:ascii="Arial" w:eastAsia="Arial" w:hAnsi="Arial" w:cs="Times New Roman"/>
          <w:color w:val="000000" w:themeColor="text1"/>
          <w:kern w:val="0"/>
          <w:sz w:val="24"/>
          <w:szCs w:val="24"/>
          <w:lang w:eastAsia="cs-CZ"/>
        </w:rPr>
        <w:t xml:space="preserve">Význam včasné detekce roste zejména ve chvíli, kdy zůstane nemovitost delší dobu bez dozoru. </w:t>
      </w:r>
      <w:r w:rsidR="00E26F25" w:rsidRPr="00E26F25">
        <w:rPr>
          <w:rFonts w:ascii="Arial" w:eastAsia="Arial" w:hAnsi="Arial" w:cs="Times New Roman"/>
          <w:color w:val="000000" w:themeColor="text1"/>
          <w:kern w:val="0"/>
          <w:sz w:val="24"/>
          <w:szCs w:val="24"/>
          <w:lang w:eastAsia="cs-CZ"/>
        </w:rPr>
        <w:t>Během dovolené může voda z poškozeného potrubí nebo spotřebiče unikat celé hodiny či dny, než by si závady bez podobného zabezpečení někdo všiml. Stejně tak může prudký déšť během krátké doby způsobit zatopení sklepa nebo technické místnosti.</w:t>
      </w:r>
    </w:p>
    <w:p w14:paraId="2B89DCFC" w14:textId="7A38883D" w:rsidR="00AA69A8" w:rsidRDefault="00AA69A8" w:rsidP="00D51C8C">
      <w:pPr>
        <w:spacing w:line="264" w:lineRule="auto"/>
        <w:jc w:val="both"/>
        <w:rPr>
          <w:rFonts w:ascii="Arial" w:eastAsia="Arial" w:hAnsi="Arial" w:cs="Times New Roman"/>
          <w:color w:val="000000" w:themeColor="text1"/>
          <w:kern w:val="0"/>
          <w:sz w:val="24"/>
          <w:szCs w:val="24"/>
          <w:lang w:eastAsia="cs-CZ"/>
        </w:rPr>
      </w:pPr>
      <w:r w:rsidRPr="00AA69A8">
        <w:rPr>
          <w:rFonts w:ascii="Arial" w:eastAsia="Arial" w:hAnsi="Arial" w:cs="Times New Roman"/>
          <w:color w:val="000000" w:themeColor="text1"/>
          <w:kern w:val="0"/>
          <w:sz w:val="24"/>
          <w:szCs w:val="24"/>
          <w:lang w:eastAsia="cs-CZ"/>
        </w:rPr>
        <w:t>Ještě výraznější je toto riziko u chalup a dalších rekreačních nemovitostí, kam jejich majitelé přijíždějí pouze o víkendech nebo v určitých obdobích roku. Problém, který by doma zaznamenali relativně rychle, tak může na chalupě zůstat bez povšimnutí až do další návštěvy.</w:t>
      </w:r>
    </w:p>
    <w:p w14:paraId="3B25C48E" w14:textId="6181D994" w:rsidR="008F40D4" w:rsidRDefault="00D51C8C" w:rsidP="00D51C8C">
      <w:pPr>
        <w:spacing w:line="264" w:lineRule="auto"/>
        <w:jc w:val="both"/>
        <w:rPr>
          <w:rFonts w:ascii="Arial" w:eastAsia="Arial" w:hAnsi="Arial" w:cs="Times New Roman"/>
          <w:color w:val="000000" w:themeColor="text1"/>
          <w:kern w:val="0"/>
          <w:sz w:val="24"/>
          <w:szCs w:val="24"/>
          <w:lang w:eastAsia="cs-CZ"/>
        </w:rPr>
      </w:pPr>
      <w:r w:rsidRPr="00D51C8C">
        <w:rPr>
          <w:rFonts w:ascii="Arial" w:eastAsia="Arial" w:hAnsi="Arial" w:cs="Times New Roman"/>
          <w:color w:val="000000" w:themeColor="text1"/>
          <w:kern w:val="0"/>
          <w:sz w:val="24"/>
          <w:szCs w:val="24"/>
          <w:lang w:eastAsia="cs-CZ"/>
        </w:rPr>
        <w:t xml:space="preserve">Právě v těchto situacích může mít automatická reakce systému největší význam. Majitel nemusí být přímo na místě, aby se o problému dozvěděl, a první opatření k zastavení dalšího úniku vody může domácnost provést sama. Včasná detekce tak může pomoci omezit následky nejen při každodenním provozu domácnosti, ale také během dovolené nebo v </w:t>
      </w:r>
      <w:r w:rsidR="00E26F25">
        <w:rPr>
          <w:rFonts w:ascii="Arial" w:eastAsia="Arial" w:hAnsi="Arial" w:cs="Times New Roman"/>
          <w:color w:val="000000" w:themeColor="text1"/>
          <w:kern w:val="0"/>
          <w:sz w:val="24"/>
          <w:szCs w:val="24"/>
          <w:lang w:eastAsia="cs-CZ"/>
        </w:rPr>
        <w:t>objektech</w:t>
      </w:r>
      <w:r w:rsidRPr="00D51C8C">
        <w:rPr>
          <w:rFonts w:ascii="Arial" w:eastAsia="Arial" w:hAnsi="Arial" w:cs="Times New Roman"/>
          <w:color w:val="000000" w:themeColor="text1"/>
          <w:kern w:val="0"/>
          <w:sz w:val="24"/>
          <w:szCs w:val="24"/>
          <w:lang w:eastAsia="cs-CZ"/>
        </w:rPr>
        <w:t>, které zůstávají delší dobu bez dozoru.</w:t>
      </w:r>
    </w:p>
    <w:p w14:paraId="68D082C9" w14:textId="77777777" w:rsidR="000575C7" w:rsidRDefault="000575C7" w:rsidP="00D51C8C">
      <w:pPr>
        <w:spacing w:line="264" w:lineRule="auto"/>
        <w:jc w:val="both"/>
        <w:rPr>
          <w:rFonts w:ascii="Arial" w:eastAsia="Arial" w:hAnsi="Arial" w:cs="Times New Roman"/>
          <w:color w:val="000000" w:themeColor="text1"/>
          <w:kern w:val="0"/>
          <w:sz w:val="24"/>
          <w:szCs w:val="24"/>
          <w:lang w:eastAsia="cs-CZ"/>
        </w:rPr>
      </w:pPr>
    </w:p>
    <w:p w14:paraId="16693B27" w14:textId="1761F970" w:rsidR="000575C7" w:rsidRDefault="000575C7" w:rsidP="00D51C8C">
      <w:pPr>
        <w:spacing w:line="264" w:lineRule="auto"/>
        <w:jc w:val="both"/>
        <w:rPr>
          <w:rFonts w:ascii="Arial" w:eastAsia="Arial" w:hAnsi="Arial" w:cs="Times New Roman"/>
          <w:color w:val="000000" w:themeColor="text1"/>
          <w:kern w:val="0"/>
          <w:sz w:val="24"/>
          <w:szCs w:val="24"/>
          <w:lang w:eastAsia="cs-CZ"/>
        </w:rPr>
      </w:pPr>
      <w:r>
        <w:rPr>
          <w:rFonts w:ascii="Arial" w:eastAsia="Arial" w:hAnsi="Arial" w:cs="Times New Roman"/>
          <w:noProof/>
          <w:color w:val="000000" w:themeColor="text1"/>
          <w:kern w:val="0"/>
          <w:sz w:val="24"/>
          <w:szCs w:val="24"/>
          <w:lang w:eastAsia="cs-CZ"/>
        </w:rPr>
        <w:drawing>
          <wp:anchor distT="0" distB="0" distL="114300" distR="114300" simplePos="0" relativeHeight="251659264" behindDoc="1" locked="0" layoutInCell="1" allowOverlap="1" wp14:anchorId="4A89BCD5" wp14:editId="1E069B08">
            <wp:simplePos x="0" y="0"/>
            <wp:positionH relativeFrom="column">
              <wp:posOffset>2605405</wp:posOffset>
            </wp:positionH>
            <wp:positionV relativeFrom="paragraph">
              <wp:posOffset>8255</wp:posOffset>
            </wp:positionV>
            <wp:extent cx="1447800" cy="1447800"/>
            <wp:effectExtent l="0" t="0" r="0" b="0"/>
            <wp:wrapTight wrapText="bothSides">
              <wp:wrapPolygon edited="0">
                <wp:start x="15632" y="5116"/>
                <wp:lineTo x="11937" y="7105"/>
                <wp:lineTo x="2274" y="10800"/>
                <wp:lineTo x="1705" y="14779"/>
                <wp:lineTo x="2842" y="16484"/>
                <wp:lineTo x="5116" y="16484"/>
                <wp:lineTo x="5400" y="15916"/>
                <wp:lineTo x="18189" y="10232"/>
                <wp:lineTo x="19326" y="8811"/>
                <wp:lineTo x="19042" y="6537"/>
                <wp:lineTo x="17337" y="5116"/>
                <wp:lineTo x="15632" y="5116"/>
              </wp:wrapPolygon>
            </wp:wrapTight>
            <wp:docPr id="2010494275"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494275" name="Obrázek 201049427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47800" cy="144780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rial" w:hAnsi="Arial" w:cs="Times New Roman"/>
          <w:noProof/>
          <w:color w:val="000000" w:themeColor="text1"/>
          <w:kern w:val="0"/>
          <w:sz w:val="24"/>
          <w:szCs w:val="24"/>
          <w:lang w:eastAsia="cs-CZ"/>
        </w:rPr>
        <w:drawing>
          <wp:inline distT="0" distB="0" distL="0" distR="0" wp14:anchorId="2B49590D" wp14:editId="1A49D895">
            <wp:extent cx="2222500" cy="1481667"/>
            <wp:effectExtent l="0" t="0" r="6350" b="4445"/>
            <wp:docPr id="187657640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576407" name="Obrázek 187657640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24714" cy="1483143"/>
                    </a:xfrm>
                    <a:prstGeom prst="rect">
                      <a:avLst/>
                    </a:prstGeom>
                  </pic:spPr>
                </pic:pic>
              </a:graphicData>
            </a:graphic>
          </wp:inline>
        </w:drawing>
      </w:r>
    </w:p>
    <w:p w14:paraId="3B2B3982" w14:textId="0B4BB23F" w:rsidR="00800D0E" w:rsidRDefault="00800D0E" w:rsidP="00D51C8C">
      <w:pPr>
        <w:spacing w:line="264" w:lineRule="auto"/>
        <w:jc w:val="both"/>
        <w:rPr>
          <w:rFonts w:ascii="Arial" w:eastAsia="Arial" w:hAnsi="Arial" w:cs="Times New Roman"/>
          <w:i/>
          <w:iCs/>
          <w:color w:val="000000" w:themeColor="text1"/>
          <w:kern w:val="0"/>
          <w:sz w:val="24"/>
          <w:szCs w:val="24"/>
          <w:lang w:eastAsia="cs-CZ"/>
        </w:rPr>
      </w:pPr>
      <w:r w:rsidRPr="009B3CEB">
        <w:rPr>
          <w:rFonts w:ascii="Arial" w:eastAsia="Arial" w:hAnsi="Arial" w:cs="Times New Roman"/>
          <w:i/>
          <w:iCs/>
          <w:color w:val="000000" w:themeColor="text1"/>
          <w:kern w:val="0"/>
          <w:sz w:val="24"/>
          <w:szCs w:val="24"/>
          <w:lang w:eastAsia="cs-CZ"/>
        </w:rPr>
        <w:t xml:space="preserve">Fotografie č. 1–2: </w:t>
      </w:r>
      <w:r w:rsidRPr="009B3CEB">
        <w:rPr>
          <w:rFonts w:ascii="Arial" w:eastAsia="Arial" w:hAnsi="Arial" w:cs="Times New Roman"/>
          <w:i/>
          <w:iCs/>
          <w:color w:val="000000" w:themeColor="text1"/>
          <w:kern w:val="0"/>
          <w:sz w:val="24"/>
          <w:szCs w:val="24"/>
          <w:lang w:eastAsia="cs-CZ"/>
        </w:rPr>
        <w:t>Záplavový senzor LOXONE má kompaktní rozměry, takže jej lze umístit i do hůře přístupných míst.</w:t>
      </w:r>
      <w:r w:rsidR="00B16517" w:rsidRPr="009B3CEB">
        <w:rPr>
          <w:rFonts w:ascii="Arial" w:eastAsia="Arial" w:hAnsi="Arial" w:cs="Times New Roman"/>
          <w:i/>
          <w:iCs/>
          <w:color w:val="000000" w:themeColor="text1"/>
          <w:kern w:val="0"/>
          <w:sz w:val="24"/>
          <w:szCs w:val="24"/>
          <w:lang w:eastAsia="cs-CZ"/>
        </w:rPr>
        <w:t xml:space="preserve"> </w:t>
      </w:r>
      <w:r w:rsidR="00B16517" w:rsidRPr="009B3CEB">
        <w:rPr>
          <w:rFonts w:ascii="Arial" w:eastAsia="Arial" w:hAnsi="Arial" w:cs="Times New Roman"/>
          <w:i/>
          <w:iCs/>
          <w:color w:val="000000" w:themeColor="text1"/>
          <w:kern w:val="0"/>
          <w:sz w:val="24"/>
          <w:szCs w:val="24"/>
          <w:lang w:eastAsia="cs-CZ"/>
        </w:rPr>
        <w:t>Jakmile zaznamená vodu, systém může okamžitě upozornit majitele.</w:t>
      </w:r>
    </w:p>
    <w:p w14:paraId="7A8F5C71" w14:textId="11289F8F" w:rsidR="008F40D4" w:rsidRPr="00F6442F" w:rsidRDefault="009B3CEB" w:rsidP="00F6442F">
      <w:pPr>
        <w:spacing w:line="264" w:lineRule="auto"/>
        <w:jc w:val="both"/>
        <w:rPr>
          <w:rFonts w:ascii="Arial" w:eastAsia="Arial" w:hAnsi="Arial" w:cs="Times New Roman"/>
          <w:color w:val="000000" w:themeColor="text1"/>
          <w:kern w:val="0"/>
          <w:sz w:val="24"/>
          <w:szCs w:val="24"/>
          <w:lang w:eastAsia="cs-CZ"/>
        </w:rPr>
      </w:pPr>
      <w:r w:rsidRPr="009B3CEB">
        <w:rPr>
          <w:rFonts w:ascii="Arial" w:eastAsia="Arial" w:hAnsi="Arial" w:cs="Times New Roman"/>
          <w:color w:val="000000" w:themeColor="text1"/>
          <w:kern w:val="0"/>
          <w:sz w:val="24"/>
          <w:szCs w:val="24"/>
          <w:lang w:eastAsia="cs-CZ"/>
        </w:rPr>
        <w:t xml:space="preserve">Více fotografií ve velkém rozlišení naleznete na tiskovém středisku </w:t>
      </w:r>
      <w:hyperlink r:id="rId13" w:history="1">
        <w:r w:rsidRPr="00823778">
          <w:rPr>
            <w:rStyle w:val="Hypertextovodkaz"/>
            <w:rFonts w:ascii="Arial" w:eastAsia="Arial" w:hAnsi="Arial" w:cs="Times New Roman"/>
            <w:kern w:val="0"/>
            <w:sz w:val="24"/>
            <w:szCs w:val="24"/>
            <w:lang w:eastAsia="cs-CZ"/>
          </w:rPr>
          <w:t>Z</w:t>
        </w:r>
        <w:r w:rsidRPr="00823778">
          <w:rPr>
            <w:rStyle w:val="Hypertextovodkaz"/>
            <w:rFonts w:ascii="Arial" w:eastAsia="Arial" w:hAnsi="Arial" w:cs="Times New Roman"/>
            <w:kern w:val="0"/>
            <w:sz w:val="24"/>
            <w:szCs w:val="24"/>
            <w:lang w:eastAsia="cs-CZ"/>
          </w:rPr>
          <w:t>D</w:t>
        </w:r>
        <w:r w:rsidRPr="00823778">
          <w:rPr>
            <w:rStyle w:val="Hypertextovodkaz"/>
            <w:rFonts w:ascii="Arial" w:eastAsia="Arial" w:hAnsi="Arial" w:cs="Times New Roman"/>
            <w:kern w:val="0"/>
            <w:sz w:val="24"/>
            <w:szCs w:val="24"/>
            <w:lang w:eastAsia="cs-CZ"/>
          </w:rPr>
          <w:t>E</w:t>
        </w:r>
      </w:hyperlink>
      <w:r w:rsidR="00F6442F">
        <w:rPr>
          <w:rFonts w:ascii="Arial" w:eastAsia="Arial" w:hAnsi="Arial" w:cs="Times New Roman"/>
          <w:color w:val="000000" w:themeColor="text1"/>
          <w:kern w:val="0"/>
          <w:sz w:val="24"/>
          <w:szCs w:val="24"/>
          <w:lang w:eastAsia="cs-CZ"/>
        </w:rPr>
        <w:t xml:space="preserve">. </w:t>
      </w:r>
    </w:p>
    <w:p w14:paraId="079A42F1" w14:textId="01C0F4F7" w:rsidR="005122E5" w:rsidRDefault="00F4248E">
      <w:pPr>
        <w:pStyle w:val="Normlnweb"/>
        <w:keepNext/>
        <w:spacing w:before="0" w:after="0" w:line="264" w:lineRule="auto"/>
        <w:jc w:val="both"/>
        <w:rPr>
          <w:rFonts w:ascii="Arial" w:hAnsi="Arial" w:cs="Arial"/>
          <w:b/>
          <w:color w:val="000000"/>
          <w:sz w:val="22"/>
          <w:szCs w:val="22"/>
        </w:rPr>
      </w:pPr>
      <w:r>
        <w:rPr>
          <w:rFonts w:ascii="Arial" w:hAnsi="Arial" w:cs="Arial"/>
          <w:b/>
          <w:color w:val="000000"/>
          <w:sz w:val="22"/>
          <w:szCs w:val="22"/>
        </w:rPr>
        <w:lastRenderedPageBreak/>
        <w:t xml:space="preserve">O společnosti </w:t>
      </w:r>
      <w:r w:rsidR="00432A97">
        <w:rPr>
          <w:rFonts w:ascii="Arial" w:hAnsi="Arial" w:cs="Arial"/>
          <w:b/>
          <w:color w:val="000000"/>
          <w:sz w:val="22"/>
          <w:szCs w:val="22"/>
        </w:rPr>
        <w:t>LOXONE</w:t>
      </w:r>
      <w:r>
        <w:rPr>
          <w:rFonts w:ascii="Arial" w:hAnsi="Arial" w:cs="Arial"/>
          <w:b/>
          <w:color w:val="000000"/>
          <w:sz w:val="22"/>
          <w:szCs w:val="22"/>
        </w:rPr>
        <w:t>:</w:t>
      </w:r>
    </w:p>
    <w:p w14:paraId="465F97E1" w14:textId="193A626F" w:rsidR="00932E12" w:rsidRPr="00BD1E3F" w:rsidRDefault="00F4248E">
      <w:pPr>
        <w:spacing w:line="264" w:lineRule="auto"/>
        <w:jc w:val="both"/>
        <w:rPr>
          <w:sz w:val="24"/>
          <w:szCs w:val="24"/>
        </w:rPr>
      </w:pPr>
      <w:r w:rsidRPr="7F213C8A">
        <w:rPr>
          <w:sz w:val="24"/>
          <w:szCs w:val="24"/>
        </w:rPr>
        <w:t>Společnost </w:t>
      </w:r>
      <w:hyperlink r:id="rId14" w:history="1">
        <w:r w:rsidR="00BF6742" w:rsidRPr="00BF6742">
          <w:rPr>
            <w:rStyle w:val="Hypertextovodkaz"/>
            <w:sz w:val="24"/>
            <w:szCs w:val="24"/>
          </w:rPr>
          <w:t>LOXONE</w:t>
        </w:r>
      </w:hyperlink>
      <w:r w:rsidR="00BF6742">
        <w:rPr>
          <w:sz w:val="24"/>
          <w:szCs w:val="24"/>
        </w:rPr>
        <w:t xml:space="preserve"> </w:t>
      </w:r>
      <w:r w:rsidRPr="7F213C8A">
        <w:rPr>
          <w:sz w:val="24"/>
          <w:szCs w:val="24"/>
        </w:rPr>
        <w:t xml:space="preserve">patří mezi přední hráče na českém i světovém trhu v oblasti inteligentní elektroinstalace a automatizace. Vznikla v roce 2009, kdy vstoupila na trh s vlastním </w:t>
      </w:r>
      <w:proofErr w:type="spellStart"/>
      <w:r w:rsidRPr="7F213C8A">
        <w:rPr>
          <w:sz w:val="24"/>
          <w:szCs w:val="24"/>
        </w:rPr>
        <w:t>Miniserverem</w:t>
      </w:r>
      <w:proofErr w:type="spellEnd"/>
      <w:r w:rsidRPr="7F213C8A">
        <w:rPr>
          <w:sz w:val="24"/>
          <w:szCs w:val="24"/>
        </w:rPr>
        <w:t xml:space="preserve">, který způsobil revoluci v odvětví inteligentních domácností. Dnes </w:t>
      </w:r>
      <w:r w:rsidR="00BF6742">
        <w:rPr>
          <w:sz w:val="24"/>
          <w:szCs w:val="24"/>
        </w:rPr>
        <w:t xml:space="preserve">LOXONE </w:t>
      </w:r>
      <w:r w:rsidRPr="7F213C8A">
        <w:rPr>
          <w:sz w:val="24"/>
          <w:szCs w:val="24"/>
        </w:rPr>
        <w:t>přináší chytrá řešení nejen pro domácnosti, ale také pro komerční budovy jako jsou kanceláře, hotely, restaurace či sklady. Za dobu svého působení realizovala přes 3</w:t>
      </w:r>
      <w:r w:rsidR="00E21FF1">
        <w:rPr>
          <w:sz w:val="24"/>
          <w:szCs w:val="24"/>
        </w:rPr>
        <w:t>5</w:t>
      </w:r>
      <w:r w:rsidRPr="7F213C8A">
        <w:rPr>
          <w:sz w:val="24"/>
          <w:szCs w:val="24"/>
        </w:rPr>
        <w:t xml:space="preserve">0 000 projektů ve více než 100 zemích a v současnosti zaměstnává více než </w:t>
      </w:r>
      <w:r w:rsidR="00E21FF1">
        <w:rPr>
          <w:sz w:val="24"/>
          <w:szCs w:val="24"/>
        </w:rPr>
        <w:t>1300</w:t>
      </w:r>
      <w:r w:rsidRPr="7F213C8A">
        <w:rPr>
          <w:sz w:val="24"/>
          <w:szCs w:val="24"/>
        </w:rPr>
        <w:t xml:space="preserve"> lidí po celém světě. Posláním společnosti L</w:t>
      </w:r>
      <w:r w:rsidR="00BF6742">
        <w:rPr>
          <w:sz w:val="24"/>
          <w:szCs w:val="24"/>
        </w:rPr>
        <w:t>OXONE</w:t>
      </w:r>
      <w:r w:rsidRPr="7F213C8A">
        <w:rPr>
          <w:sz w:val="24"/>
          <w:szCs w:val="24"/>
        </w:rPr>
        <w:t xml:space="preserve"> je revolučně měnit způsob, jakým lidé žijí, pracují a tráví čas v budovách s pomocí sofistikovaného a plně integrovaného řešení. To totiž majitelům a správcům budov přináší nejen komfort a bezpečí, ale také velký benefit v podobě energetických úspor. Pro více informací navštivte </w:t>
      </w:r>
      <w:hyperlink r:id="rId15">
        <w:r w:rsidR="005122E5" w:rsidRPr="7F213C8A">
          <w:rPr>
            <w:rStyle w:val="Hypertextovodkaz"/>
            <w:sz w:val="24"/>
            <w:szCs w:val="24"/>
          </w:rPr>
          <w:t>www.loxone.com</w:t>
        </w:r>
      </w:hyperlink>
      <w:r w:rsidRPr="7F213C8A">
        <w:rPr>
          <w:sz w:val="24"/>
          <w:szCs w:val="24"/>
        </w:rPr>
        <w:t>  </w:t>
      </w:r>
    </w:p>
    <w:p w14:paraId="5290C9C2" w14:textId="77777777" w:rsidR="005122E5" w:rsidRDefault="00F4248E">
      <w:pPr>
        <w:pStyle w:val="Normlnweb"/>
        <w:keepNext/>
        <w:spacing w:before="0" w:after="0" w:line="264" w:lineRule="auto"/>
        <w:jc w:val="both"/>
        <w:rPr>
          <w:rFonts w:ascii="Arial" w:hAnsi="Arial" w:cs="Arial"/>
          <w:b/>
          <w:color w:val="000000"/>
          <w:sz w:val="22"/>
          <w:szCs w:val="22"/>
        </w:rPr>
      </w:pPr>
      <w:r>
        <w:rPr>
          <w:rFonts w:ascii="Arial" w:hAnsi="Arial" w:cs="Arial"/>
          <w:b/>
          <w:color w:val="000000"/>
          <w:sz w:val="22"/>
          <w:szCs w:val="22"/>
        </w:rPr>
        <w:t>Pro více informací kontaktuje:</w:t>
      </w:r>
    </w:p>
    <w:p w14:paraId="179900FA" w14:textId="77777777" w:rsidR="005122E5" w:rsidRDefault="00F4248E">
      <w:pPr>
        <w:pStyle w:val="Normlnweb"/>
        <w:keepNext/>
        <w:spacing w:before="0" w:after="0" w:line="264" w:lineRule="auto"/>
        <w:jc w:val="both"/>
        <w:rPr>
          <w:rFonts w:ascii="Arial" w:hAnsi="Arial" w:cs="Arial"/>
          <w:color w:val="000000"/>
          <w:sz w:val="22"/>
          <w:szCs w:val="22"/>
        </w:rPr>
      </w:pPr>
      <w:r>
        <w:rPr>
          <w:rFonts w:ascii="Arial" w:hAnsi="Arial" w:cs="Arial"/>
          <w:color w:val="000000"/>
          <w:sz w:val="22"/>
          <w:szCs w:val="22"/>
        </w:rPr>
        <w:t>Kamila Žitňáková</w:t>
      </w:r>
    </w:p>
    <w:p w14:paraId="63C74711" w14:textId="77777777" w:rsidR="005122E5" w:rsidRDefault="00F4248E">
      <w:pPr>
        <w:pStyle w:val="Normlnweb"/>
        <w:keepNext/>
        <w:spacing w:before="0" w:after="0" w:line="264" w:lineRule="auto"/>
        <w:jc w:val="both"/>
        <w:rPr>
          <w:rFonts w:ascii="Arial" w:hAnsi="Arial" w:cs="Arial"/>
          <w:color w:val="000000"/>
          <w:sz w:val="22"/>
          <w:szCs w:val="22"/>
        </w:rPr>
      </w:pPr>
      <w:proofErr w:type="spellStart"/>
      <w:r>
        <w:rPr>
          <w:rFonts w:ascii="Arial" w:hAnsi="Arial" w:cs="Arial"/>
          <w:color w:val="000000"/>
          <w:sz w:val="22"/>
          <w:szCs w:val="22"/>
        </w:rPr>
        <w:t>Crest</w:t>
      </w:r>
      <w:proofErr w:type="spellEnd"/>
      <w:r>
        <w:rPr>
          <w:rFonts w:ascii="Arial" w:hAnsi="Arial" w:cs="Arial"/>
          <w:color w:val="000000"/>
          <w:sz w:val="22"/>
          <w:szCs w:val="22"/>
        </w:rPr>
        <w:t xml:space="preserve"> Communications a.s.</w:t>
      </w:r>
    </w:p>
    <w:p w14:paraId="6EFE459E" w14:textId="77777777" w:rsidR="005122E5" w:rsidRDefault="005122E5">
      <w:pPr>
        <w:pStyle w:val="Normlnweb"/>
        <w:keepNext/>
        <w:spacing w:before="0" w:after="0" w:line="264" w:lineRule="auto"/>
        <w:jc w:val="both"/>
      </w:pPr>
      <w:hyperlink r:id="rId16" w:history="1">
        <w:r>
          <w:rPr>
            <w:rStyle w:val="Hypertextovodkaz"/>
            <w:rFonts w:ascii="Arial" w:hAnsi="Arial" w:cs="Arial"/>
            <w:sz w:val="22"/>
            <w:szCs w:val="22"/>
          </w:rPr>
          <w:t>kamila.zitnakova@crestcom.cz</w:t>
        </w:r>
      </w:hyperlink>
    </w:p>
    <w:p w14:paraId="2BC1B490" w14:textId="77777777" w:rsidR="005122E5" w:rsidRDefault="00F4248E">
      <w:pPr>
        <w:pStyle w:val="Normlnweb"/>
        <w:keepNext/>
        <w:spacing w:before="0" w:after="0" w:line="264" w:lineRule="auto"/>
        <w:jc w:val="both"/>
      </w:pPr>
      <w:r>
        <w:rPr>
          <w:rFonts w:ascii="Arial" w:hAnsi="Arial" w:cs="Arial"/>
          <w:color w:val="000000"/>
          <w:sz w:val="22"/>
          <w:szCs w:val="22"/>
        </w:rPr>
        <w:t>+420 725 544 106</w:t>
      </w:r>
    </w:p>
    <w:p w14:paraId="4138BD06" w14:textId="77777777" w:rsidR="005122E5" w:rsidRDefault="005122E5">
      <w:pPr>
        <w:spacing w:before="100" w:after="100" w:line="264" w:lineRule="auto"/>
        <w:jc w:val="both"/>
        <w:rPr>
          <w:rFonts w:ascii="Arial" w:hAnsi="Arial"/>
          <w:b/>
          <w:bCs/>
          <w:sz w:val="20"/>
          <w:szCs w:val="20"/>
          <w:u w:val="single"/>
        </w:rPr>
      </w:pPr>
    </w:p>
    <w:sectPr w:rsidR="005122E5">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50C5C" w14:textId="77777777" w:rsidR="00DA24BC" w:rsidRDefault="00DA24BC">
      <w:pPr>
        <w:spacing w:after="0" w:line="240" w:lineRule="auto"/>
      </w:pPr>
      <w:r>
        <w:separator/>
      </w:r>
    </w:p>
  </w:endnote>
  <w:endnote w:type="continuationSeparator" w:id="0">
    <w:p w14:paraId="506B94CB" w14:textId="77777777" w:rsidR="00DA24BC" w:rsidRDefault="00DA2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D8B46" w14:textId="77777777" w:rsidR="00DA24BC" w:rsidRDefault="00DA24BC">
      <w:pPr>
        <w:spacing w:after="0" w:line="240" w:lineRule="auto"/>
      </w:pPr>
      <w:r>
        <w:rPr>
          <w:color w:val="000000"/>
        </w:rPr>
        <w:separator/>
      </w:r>
    </w:p>
  </w:footnote>
  <w:footnote w:type="continuationSeparator" w:id="0">
    <w:p w14:paraId="51C9DFAF" w14:textId="77777777" w:rsidR="00DA24BC" w:rsidRDefault="00DA24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93F12"/>
    <w:multiLevelType w:val="multilevel"/>
    <w:tmpl w:val="8A242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EBD283F"/>
    <w:multiLevelType w:val="hybridMultilevel"/>
    <w:tmpl w:val="50A8C5CA"/>
    <w:lvl w:ilvl="0" w:tplc="5EA42762">
      <w:numFmt w:val="bullet"/>
      <w:lvlText w:val="-"/>
      <w:lvlJc w:val="left"/>
      <w:pPr>
        <w:ind w:left="720" w:hanging="36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5D426A4F"/>
    <w:multiLevelType w:val="hybridMultilevel"/>
    <w:tmpl w:val="2C88C174"/>
    <w:lvl w:ilvl="0" w:tplc="8A0A4018">
      <w:numFmt w:val="bullet"/>
      <w:lvlText w:val="-"/>
      <w:lvlJc w:val="left"/>
      <w:pPr>
        <w:ind w:left="720" w:hanging="36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681808675">
    <w:abstractNumId w:val="2"/>
  </w:num>
  <w:num w:numId="2" w16cid:durableId="411044701">
    <w:abstractNumId w:val="1"/>
  </w:num>
  <w:num w:numId="3" w16cid:durableId="630476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2E5"/>
    <w:rsid w:val="0000360B"/>
    <w:rsid w:val="00003858"/>
    <w:rsid w:val="000046E1"/>
    <w:rsid w:val="00007564"/>
    <w:rsid w:val="00007F7A"/>
    <w:rsid w:val="00010B4A"/>
    <w:rsid w:val="0002019A"/>
    <w:rsid w:val="00021798"/>
    <w:rsid w:val="00024680"/>
    <w:rsid w:val="000256BA"/>
    <w:rsid w:val="000257F9"/>
    <w:rsid w:val="00026FA7"/>
    <w:rsid w:val="00032C10"/>
    <w:rsid w:val="00033987"/>
    <w:rsid w:val="0003441D"/>
    <w:rsid w:val="00036670"/>
    <w:rsid w:val="00040DFA"/>
    <w:rsid w:val="00041A74"/>
    <w:rsid w:val="000442BC"/>
    <w:rsid w:val="00044D40"/>
    <w:rsid w:val="00045F90"/>
    <w:rsid w:val="00055324"/>
    <w:rsid w:val="0005603B"/>
    <w:rsid w:val="000575C7"/>
    <w:rsid w:val="00061C5E"/>
    <w:rsid w:val="000708E6"/>
    <w:rsid w:val="0007498F"/>
    <w:rsid w:val="00074BD1"/>
    <w:rsid w:val="00074C23"/>
    <w:rsid w:val="00077C6F"/>
    <w:rsid w:val="00082852"/>
    <w:rsid w:val="00084406"/>
    <w:rsid w:val="00085135"/>
    <w:rsid w:val="00086E80"/>
    <w:rsid w:val="00090407"/>
    <w:rsid w:val="0009168F"/>
    <w:rsid w:val="0009183B"/>
    <w:rsid w:val="00092B15"/>
    <w:rsid w:val="0009441F"/>
    <w:rsid w:val="00095C71"/>
    <w:rsid w:val="000A0785"/>
    <w:rsid w:val="000A163A"/>
    <w:rsid w:val="000A1CFF"/>
    <w:rsid w:val="000A288A"/>
    <w:rsid w:val="000A6D87"/>
    <w:rsid w:val="000B0942"/>
    <w:rsid w:val="000B2F4D"/>
    <w:rsid w:val="000B33AA"/>
    <w:rsid w:val="000C0D4D"/>
    <w:rsid w:val="000C1E9C"/>
    <w:rsid w:val="000C663D"/>
    <w:rsid w:val="000C7926"/>
    <w:rsid w:val="000D0F4D"/>
    <w:rsid w:val="000D3FF9"/>
    <w:rsid w:val="000D6A37"/>
    <w:rsid w:val="000E33C4"/>
    <w:rsid w:val="000E3B43"/>
    <w:rsid w:val="000E63BB"/>
    <w:rsid w:val="000E726A"/>
    <w:rsid w:val="000F3799"/>
    <w:rsid w:val="000F452B"/>
    <w:rsid w:val="000F69E1"/>
    <w:rsid w:val="000F6BCC"/>
    <w:rsid w:val="000F760F"/>
    <w:rsid w:val="001023A2"/>
    <w:rsid w:val="0011307D"/>
    <w:rsid w:val="00115EFC"/>
    <w:rsid w:val="00116942"/>
    <w:rsid w:val="00116D93"/>
    <w:rsid w:val="00117F73"/>
    <w:rsid w:val="00124142"/>
    <w:rsid w:val="00126FDB"/>
    <w:rsid w:val="0013567C"/>
    <w:rsid w:val="00136BBB"/>
    <w:rsid w:val="00140EAB"/>
    <w:rsid w:val="001415BF"/>
    <w:rsid w:val="001423B3"/>
    <w:rsid w:val="00142FE5"/>
    <w:rsid w:val="00146DB5"/>
    <w:rsid w:val="001478E7"/>
    <w:rsid w:val="0015046C"/>
    <w:rsid w:val="00153E1C"/>
    <w:rsid w:val="0015482D"/>
    <w:rsid w:val="00157176"/>
    <w:rsid w:val="0016015F"/>
    <w:rsid w:val="00162072"/>
    <w:rsid w:val="001620C9"/>
    <w:rsid w:val="00170A77"/>
    <w:rsid w:val="001740C4"/>
    <w:rsid w:val="00174415"/>
    <w:rsid w:val="00176730"/>
    <w:rsid w:val="00181696"/>
    <w:rsid w:val="00182165"/>
    <w:rsid w:val="00183C5B"/>
    <w:rsid w:val="001860EE"/>
    <w:rsid w:val="001931F2"/>
    <w:rsid w:val="00196AF4"/>
    <w:rsid w:val="001A37F5"/>
    <w:rsid w:val="001B238D"/>
    <w:rsid w:val="001C63C0"/>
    <w:rsid w:val="001C72FB"/>
    <w:rsid w:val="001D12C6"/>
    <w:rsid w:val="001E3B1B"/>
    <w:rsid w:val="001E4384"/>
    <w:rsid w:val="001F0B10"/>
    <w:rsid w:val="001F1D41"/>
    <w:rsid w:val="001F2127"/>
    <w:rsid w:val="001F3822"/>
    <w:rsid w:val="001F42E2"/>
    <w:rsid w:val="001F62A5"/>
    <w:rsid w:val="001F7AEF"/>
    <w:rsid w:val="001F7B81"/>
    <w:rsid w:val="002014D6"/>
    <w:rsid w:val="002049F6"/>
    <w:rsid w:val="002062C3"/>
    <w:rsid w:val="002076E2"/>
    <w:rsid w:val="002109C3"/>
    <w:rsid w:val="00211E1A"/>
    <w:rsid w:val="00212CF1"/>
    <w:rsid w:val="00213FBB"/>
    <w:rsid w:val="00215112"/>
    <w:rsid w:val="00222D5B"/>
    <w:rsid w:val="00224FA8"/>
    <w:rsid w:val="00230383"/>
    <w:rsid w:val="00231EA6"/>
    <w:rsid w:val="00233FDC"/>
    <w:rsid w:val="00237A08"/>
    <w:rsid w:val="00240453"/>
    <w:rsid w:val="00244028"/>
    <w:rsid w:val="00247A78"/>
    <w:rsid w:val="0025179D"/>
    <w:rsid w:val="0025388E"/>
    <w:rsid w:val="00253902"/>
    <w:rsid w:val="0025393A"/>
    <w:rsid w:val="00253A35"/>
    <w:rsid w:val="002551FA"/>
    <w:rsid w:val="00255A77"/>
    <w:rsid w:val="00271725"/>
    <w:rsid w:val="00271F50"/>
    <w:rsid w:val="00273914"/>
    <w:rsid w:val="00274C48"/>
    <w:rsid w:val="00275D5A"/>
    <w:rsid w:val="002762D3"/>
    <w:rsid w:val="0028179B"/>
    <w:rsid w:val="00281937"/>
    <w:rsid w:val="0028699C"/>
    <w:rsid w:val="00292684"/>
    <w:rsid w:val="00293553"/>
    <w:rsid w:val="0029420C"/>
    <w:rsid w:val="00294F5D"/>
    <w:rsid w:val="00295351"/>
    <w:rsid w:val="0029796C"/>
    <w:rsid w:val="002A565E"/>
    <w:rsid w:val="002A5BC7"/>
    <w:rsid w:val="002A72DE"/>
    <w:rsid w:val="002C03BB"/>
    <w:rsid w:val="002C0506"/>
    <w:rsid w:val="002C1BAF"/>
    <w:rsid w:val="002C561B"/>
    <w:rsid w:val="002C5D45"/>
    <w:rsid w:val="002D04E7"/>
    <w:rsid w:val="002D0AF4"/>
    <w:rsid w:val="002D1868"/>
    <w:rsid w:val="002D3444"/>
    <w:rsid w:val="002D714D"/>
    <w:rsid w:val="002E49B6"/>
    <w:rsid w:val="002E7829"/>
    <w:rsid w:val="002F09F7"/>
    <w:rsid w:val="002F3D5C"/>
    <w:rsid w:val="002F4106"/>
    <w:rsid w:val="002F7BE1"/>
    <w:rsid w:val="00304646"/>
    <w:rsid w:val="003103DB"/>
    <w:rsid w:val="0031508C"/>
    <w:rsid w:val="003218AA"/>
    <w:rsid w:val="0032364E"/>
    <w:rsid w:val="0032373C"/>
    <w:rsid w:val="00330033"/>
    <w:rsid w:val="0033366D"/>
    <w:rsid w:val="003375B6"/>
    <w:rsid w:val="00340B3F"/>
    <w:rsid w:val="003418B7"/>
    <w:rsid w:val="00341CA9"/>
    <w:rsid w:val="00341E52"/>
    <w:rsid w:val="0034292B"/>
    <w:rsid w:val="00343899"/>
    <w:rsid w:val="00343EE1"/>
    <w:rsid w:val="00345816"/>
    <w:rsid w:val="0034605E"/>
    <w:rsid w:val="003507D1"/>
    <w:rsid w:val="00361D28"/>
    <w:rsid w:val="0036294B"/>
    <w:rsid w:val="003679CA"/>
    <w:rsid w:val="00376B93"/>
    <w:rsid w:val="00382654"/>
    <w:rsid w:val="00385BA4"/>
    <w:rsid w:val="00385CD7"/>
    <w:rsid w:val="00397D82"/>
    <w:rsid w:val="003A5D56"/>
    <w:rsid w:val="003A7693"/>
    <w:rsid w:val="003A7D04"/>
    <w:rsid w:val="003B3623"/>
    <w:rsid w:val="003B630D"/>
    <w:rsid w:val="003C2516"/>
    <w:rsid w:val="003C2FC0"/>
    <w:rsid w:val="003D56B8"/>
    <w:rsid w:val="003D7100"/>
    <w:rsid w:val="003E1378"/>
    <w:rsid w:val="003E4CA5"/>
    <w:rsid w:val="003F1919"/>
    <w:rsid w:val="003F1945"/>
    <w:rsid w:val="003F2FB1"/>
    <w:rsid w:val="003F2FDD"/>
    <w:rsid w:val="004015DB"/>
    <w:rsid w:val="00407351"/>
    <w:rsid w:val="004237F4"/>
    <w:rsid w:val="00427F24"/>
    <w:rsid w:val="00432A97"/>
    <w:rsid w:val="0044300E"/>
    <w:rsid w:val="00445948"/>
    <w:rsid w:val="00445B10"/>
    <w:rsid w:val="00445EAE"/>
    <w:rsid w:val="00446879"/>
    <w:rsid w:val="0045015E"/>
    <w:rsid w:val="00452BD5"/>
    <w:rsid w:val="00452F46"/>
    <w:rsid w:val="00455116"/>
    <w:rsid w:val="004551D5"/>
    <w:rsid w:val="00461E8C"/>
    <w:rsid w:val="004629B2"/>
    <w:rsid w:val="00464CEB"/>
    <w:rsid w:val="004713C1"/>
    <w:rsid w:val="004716F2"/>
    <w:rsid w:val="00474CCD"/>
    <w:rsid w:val="00475432"/>
    <w:rsid w:val="0047586F"/>
    <w:rsid w:val="00476A15"/>
    <w:rsid w:val="004844B8"/>
    <w:rsid w:val="0048517F"/>
    <w:rsid w:val="00496C63"/>
    <w:rsid w:val="004A1917"/>
    <w:rsid w:val="004A2D51"/>
    <w:rsid w:val="004A45E3"/>
    <w:rsid w:val="004A50D9"/>
    <w:rsid w:val="004A6D9A"/>
    <w:rsid w:val="004B0ED1"/>
    <w:rsid w:val="004B2202"/>
    <w:rsid w:val="004B4F72"/>
    <w:rsid w:val="004B6D73"/>
    <w:rsid w:val="004B7A0D"/>
    <w:rsid w:val="004C1D3A"/>
    <w:rsid w:val="004C31AB"/>
    <w:rsid w:val="004C3209"/>
    <w:rsid w:val="004C51C1"/>
    <w:rsid w:val="004C57D2"/>
    <w:rsid w:val="004C7A0D"/>
    <w:rsid w:val="004C7A54"/>
    <w:rsid w:val="004D065F"/>
    <w:rsid w:val="004D07CC"/>
    <w:rsid w:val="004D2C88"/>
    <w:rsid w:val="004D31A8"/>
    <w:rsid w:val="004D5E08"/>
    <w:rsid w:val="004D5EA1"/>
    <w:rsid w:val="004D6BD8"/>
    <w:rsid w:val="004D7081"/>
    <w:rsid w:val="004D77C4"/>
    <w:rsid w:val="004E4565"/>
    <w:rsid w:val="004E46E8"/>
    <w:rsid w:val="004E4E2F"/>
    <w:rsid w:val="004F0037"/>
    <w:rsid w:val="004F54B2"/>
    <w:rsid w:val="004F551D"/>
    <w:rsid w:val="004F6F09"/>
    <w:rsid w:val="00502121"/>
    <w:rsid w:val="00506325"/>
    <w:rsid w:val="005122E5"/>
    <w:rsid w:val="00513FAF"/>
    <w:rsid w:val="00521BC8"/>
    <w:rsid w:val="00523629"/>
    <w:rsid w:val="00524164"/>
    <w:rsid w:val="00525650"/>
    <w:rsid w:val="005260D4"/>
    <w:rsid w:val="00532508"/>
    <w:rsid w:val="0053384C"/>
    <w:rsid w:val="005338CD"/>
    <w:rsid w:val="00533B1B"/>
    <w:rsid w:val="0053494B"/>
    <w:rsid w:val="00534B8B"/>
    <w:rsid w:val="00535DBA"/>
    <w:rsid w:val="0054179C"/>
    <w:rsid w:val="0054682B"/>
    <w:rsid w:val="00555219"/>
    <w:rsid w:val="005652FD"/>
    <w:rsid w:val="00566D3A"/>
    <w:rsid w:val="00570E70"/>
    <w:rsid w:val="00574D70"/>
    <w:rsid w:val="00576846"/>
    <w:rsid w:val="00576CC7"/>
    <w:rsid w:val="00582176"/>
    <w:rsid w:val="00582950"/>
    <w:rsid w:val="00584A6D"/>
    <w:rsid w:val="005879F4"/>
    <w:rsid w:val="00590B96"/>
    <w:rsid w:val="0059126C"/>
    <w:rsid w:val="00591365"/>
    <w:rsid w:val="005933D9"/>
    <w:rsid w:val="005934C7"/>
    <w:rsid w:val="005A052F"/>
    <w:rsid w:val="005A0866"/>
    <w:rsid w:val="005A30D0"/>
    <w:rsid w:val="005A413A"/>
    <w:rsid w:val="005A6BF0"/>
    <w:rsid w:val="005B50A0"/>
    <w:rsid w:val="005C0346"/>
    <w:rsid w:val="005C1A45"/>
    <w:rsid w:val="005C5C8C"/>
    <w:rsid w:val="005C6DA6"/>
    <w:rsid w:val="005D15DA"/>
    <w:rsid w:val="005D2954"/>
    <w:rsid w:val="005D3399"/>
    <w:rsid w:val="005E5742"/>
    <w:rsid w:val="005F3351"/>
    <w:rsid w:val="005F37AC"/>
    <w:rsid w:val="005F3820"/>
    <w:rsid w:val="005F48CF"/>
    <w:rsid w:val="005F7485"/>
    <w:rsid w:val="005F7E67"/>
    <w:rsid w:val="00603825"/>
    <w:rsid w:val="00603A7E"/>
    <w:rsid w:val="00605EFF"/>
    <w:rsid w:val="00610D8F"/>
    <w:rsid w:val="006128CA"/>
    <w:rsid w:val="00616ADD"/>
    <w:rsid w:val="00625D71"/>
    <w:rsid w:val="0062661C"/>
    <w:rsid w:val="006333F4"/>
    <w:rsid w:val="0063670B"/>
    <w:rsid w:val="00636825"/>
    <w:rsid w:val="00637485"/>
    <w:rsid w:val="006378A4"/>
    <w:rsid w:val="00637BA4"/>
    <w:rsid w:val="006418B3"/>
    <w:rsid w:val="00650886"/>
    <w:rsid w:val="006534D3"/>
    <w:rsid w:val="00660618"/>
    <w:rsid w:val="00661261"/>
    <w:rsid w:val="00663B5F"/>
    <w:rsid w:val="00667E26"/>
    <w:rsid w:val="00672188"/>
    <w:rsid w:val="006735AA"/>
    <w:rsid w:val="0067588C"/>
    <w:rsid w:val="00676186"/>
    <w:rsid w:val="00682FD8"/>
    <w:rsid w:val="00683075"/>
    <w:rsid w:val="00683AB6"/>
    <w:rsid w:val="006906E9"/>
    <w:rsid w:val="006920A5"/>
    <w:rsid w:val="00693BD5"/>
    <w:rsid w:val="006A004B"/>
    <w:rsid w:val="006A33EE"/>
    <w:rsid w:val="006B00EB"/>
    <w:rsid w:val="006B1167"/>
    <w:rsid w:val="006B35AB"/>
    <w:rsid w:val="006B55F0"/>
    <w:rsid w:val="006B61D2"/>
    <w:rsid w:val="006C2AAE"/>
    <w:rsid w:val="006C52C0"/>
    <w:rsid w:val="006D4DCE"/>
    <w:rsid w:val="006E2787"/>
    <w:rsid w:val="006E486B"/>
    <w:rsid w:val="006E748D"/>
    <w:rsid w:val="006F6734"/>
    <w:rsid w:val="006F74DC"/>
    <w:rsid w:val="00704CA8"/>
    <w:rsid w:val="007061D3"/>
    <w:rsid w:val="00707F91"/>
    <w:rsid w:val="00721785"/>
    <w:rsid w:val="00730199"/>
    <w:rsid w:val="00731CFB"/>
    <w:rsid w:val="00734B8C"/>
    <w:rsid w:val="00735A78"/>
    <w:rsid w:val="007363A7"/>
    <w:rsid w:val="00737C17"/>
    <w:rsid w:val="00744727"/>
    <w:rsid w:val="00750EF6"/>
    <w:rsid w:val="00765694"/>
    <w:rsid w:val="00781209"/>
    <w:rsid w:val="007830EC"/>
    <w:rsid w:val="0078552E"/>
    <w:rsid w:val="00785BCA"/>
    <w:rsid w:val="00790B51"/>
    <w:rsid w:val="007927EF"/>
    <w:rsid w:val="0079581B"/>
    <w:rsid w:val="007A0DA5"/>
    <w:rsid w:val="007A4B54"/>
    <w:rsid w:val="007A5C86"/>
    <w:rsid w:val="007B59B8"/>
    <w:rsid w:val="007C08F8"/>
    <w:rsid w:val="007D240A"/>
    <w:rsid w:val="007D6BCA"/>
    <w:rsid w:val="007E5C92"/>
    <w:rsid w:val="007E6231"/>
    <w:rsid w:val="007E796B"/>
    <w:rsid w:val="007F0BBF"/>
    <w:rsid w:val="007F55F5"/>
    <w:rsid w:val="00800D0E"/>
    <w:rsid w:val="00801774"/>
    <w:rsid w:val="00805E36"/>
    <w:rsid w:val="008110D6"/>
    <w:rsid w:val="00820712"/>
    <w:rsid w:val="00823778"/>
    <w:rsid w:val="00823E1A"/>
    <w:rsid w:val="008250A3"/>
    <w:rsid w:val="00825507"/>
    <w:rsid w:val="00826D36"/>
    <w:rsid w:val="0082746F"/>
    <w:rsid w:val="0083256F"/>
    <w:rsid w:val="008367F6"/>
    <w:rsid w:val="008367F7"/>
    <w:rsid w:val="00845F8A"/>
    <w:rsid w:val="00854AA4"/>
    <w:rsid w:val="00855EAB"/>
    <w:rsid w:val="00857AC5"/>
    <w:rsid w:val="008624D3"/>
    <w:rsid w:val="00862659"/>
    <w:rsid w:val="0086296F"/>
    <w:rsid w:val="00866747"/>
    <w:rsid w:val="00866A68"/>
    <w:rsid w:val="00867149"/>
    <w:rsid w:val="00867E1C"/>
    <w:rsid w:val="00871065"/>
    <w:rsid w:val="008817DC"/>
    <w:rsid w:val="00883814"/>
    <w:rsid w:val="00883B9F"/>
    <w:rsid w:val="00886956"/>
    <w:rsid w:val="00892A66"/>
    <w:rsid w:val="00896604"/>
    <w:rsid w:val="008A0F6C"/>
    <w:rsid w:val="008A2FDF"/>
    <w:rsid w:val="008A316D"/>
    <w:rsid w:val="008B4018"/>
    <w:rsid w:val="008D6DEC"/>
    <w:rsid w:val="008D747D"/>
    <w:rsid w:val="008E439E"/>
    <w:rsid w:val="008E4703"/>
    <w:rsid w:val="008E6178"/>
    <w:rsid w:val="008E72DD"/>
    <w:rsid w:val="008F00BC"/>
    <w:rsid w:val="008F0254"/>
    <w:rsid w:val="008F08C8"/>
    <w:rsid w:val="008F12B6"/>
    <w:rsid w:val="008F1CE6"/>
    <w:rsid w:val="008F40C7"/>
    <w:rsid w:val="008F40D4"/>
    <w:rsid w:val="008F7E0B"/>
    <w:rsid w:val="00905465"/>
    <w:rsid w:val="00910972"/>
    <w:rsid w:val="009135EB"/>
    <w:rsid w:val="009149C1"/>
    <w:rsid w:val="00917D88"/>
    <w:rsid w:val="00917DF2"/>
    <w:rsid w:val="0092504C"/>
    <w:rsid w:val="00926BBC"/>
    <w:rsid w:val="00926C4A"/>
    <w:rsid w:val="00927FF6"/>
    <w:rsid w:val="009324E5"/>
    <w:rsid w:val="00932E12"/>
    <w:rsid w:val="009344C5"/>
    <w:rsid w:val="00940EB6"/>
    <w:rsid w:val="009456BE"/>
    <w:rsid w:val="009475C1"/>
    <w:rsid w:val="00951CE1"/>
    <w:rsid w:val="00953D4E"/>
    <w:rsid w:val="0095634A"/>
    <w:rsid w:val="00957348"/>
    <w:rsid w:val="009679F1"/>
    <w:rsid w:val="009724E0"/>
    <w:rsid w:val="00976DDB"/>
    <w:rsid w:val="00976F7E"/>
    <w:rsid w:val="00984142"/>
    <w:rsid w:val="009843E0"/>
    <w:rsid w:val="00990C62"/>
    <w:rsid w:val="00991BDF"/>
    <w:rsid w:val="00992963"/>
    <w:rsid w:val="00995BCC"/>
    <w:rsid w:val="009A3CB1"/>
    <w:rsid w:val="009A4884"/>
    <w:rsid w:val="009A611B"/>
    <w:rsid w:val="009A7748"/>
    <w:rsid w:val="009B06DA"/>
    <w:rsid w:val="009B3CEB"/>
    <w:rsid w:val="009B5286"/>
    <w:rsid w:val="009B5960"/>
    <w:rsid w:val="009B7AE1"/>
    <w:rsid w:val="009C0E5E"/>
    <w:rsid w:val="009C2A44"/>
    <w:rsid w:val="009C321F"/>
    <w:rsid w:val="009C50E8"/>
    <w:rsid w:val="009C5D5B"/>
    <w:rsid w:val="009C65A1"/>
    <w:rsid w:val="009D114D"/>
    <w:rsid w:val="009D1CB0"/>
    <w:rsid w:val="009D5E20"/>
    <w:rsid w:val="009D6395"/>
    <w:rsid w:val="009D665C"/>
    <w:rsid w:val="009D68E3"/>
    <w:rsid w:val="009D6F63"/>
    <w:rsid w:val="009E202C"/>
    <w:rsid w:val="009E33FB"/>
    <w:rsid w:val="009F2237"/>
    <w:rsid w:val="009F4FC9"/>
    <w:rsid w:val="009F55D3"/>
    <w:rsid w:val="00A02A76"/>
    <w:rsid w:val="00A03D65"/>
    <w:rsid w:val="00A07F00"/>
    <w:rsid w:val="00A08ABD"/>
    <w:rsid w:val="00A1749D"/>
    <w:rsid w:val="00A2230B"/>
    <w:rsid w:val="00A26417"/>
    <w:rsid w:val="00A30D47"/>
    <w:rsid w:val="00A32A30"/>
    <w:rsid w:val="00A3442C"/>
    <w:rsid w:val="00A35FF6"/>
    <w:rsid w:val="00A37A00"/>
    <w:rsid w:val="00A40181"/>
    <w:rsid w:val="00A47BF9"/>
    <w:rsid w:val="00A52373"/>
    <w:rsid w:val="00A53E93"/>
    <w:rsid w:val="00A55BAD"/>
    <w:rsid w:val="00A55C6D"/>
    <w:rsid w:val="00A5603F"/>
    <w:rsid w:val="00A6317F"/>
    <w:rsid w:val="00A6371B"/>
    <w:rsid w:val="00A64BFF"/>
    <w:rsid w:val="00A65545"/>
    <w:rsid w:val="00A676AE"/>
    <w:rsid w:val="00A7037A"/>
    <w:rsid w:val="00A706F0"/>
    <w:rsid w:val="00A76E56"/>
    <w:rsid w:val="00A83EB5"/>
    <w:rsid w:val="00A85905"/>
    <w:rsid w:val="00A902C8"/>
    <w:rsid w:val="00A90AB7"/>
    <w:rsid w:val="00A93AB4"/>
    <w:rsid w:val="00A9754E"/>
    <w:rsid w:val="00AA1C0D"/>
    <w:rsid w:val="00AA2A97"/>
    <w:rsid w:val="00AA69A8"/>
    <w:rsid w:val="00AA6D51"/>
    <w:rsid w:val="00AA7CDC"/>
    <w:rsid w:val="00AB5A7E"/>
    <w:rsid w:val="00AB6672"/>
    <w:rsid w:val="00AC49D2"/>
    <w:rsid w:val="00AC5AEC"/>
    <w:rsid w:val="00AC7E61"/>
    <w:rsid w:val="00AD173E"/>
    <w:rsid w:val="00AD4F23"/>
    <w:rsid w:val="00AD5248"/>
    <w:rsid w:val="00AD5FB1"/>
    <w:rsid w:val="00AE39F6"/>
    <w:rsid w:val="00AE6B4B"/>
    <w:rsid w:val="00AE6DF1"/>
    <w:rsid w:val="00AF0719"/>
    <w:rsid w:val="00AF2E09"/>
    <w:rsid w:val="00AF6142"/>
    <w:rsid w:val="00B025BB"/>
    <w:rsid w:val="00B04B82"/>
    <w:rsid w:val="00B10E22"/>
    <w:rsid w:val="00B11AD9"/>
    <w:rsid w:val="00B121FB"/>
    <w:rsid w:val="00B14AAC"/>
    <w:rsid w:val="00B16517"/>
    <w:rsid w:val="00B2008D"/>
    <w:rsid w:val="00B2078C"/>
    <w:rsid w:val="00B20841"/>
    <w:rsid w:val="00B21670"/>
    <w:rsid w:val="00B2229D"/>
    <w:rsid w:val="00B231F1"/>
    <w:rsid w:val="00B2400B"/>
    <w:rsid w:val="00B26BC6"/>
    <w:rsid w:val="00B30352"/>
    <w:rsid w:val="00B31EAE"/>
    <w:rsid w:val="00B329CF"/>
    <w:rsid w:val="00B36A78"/>
    <w:rsid w:val="00B41657"/>
    <w:rsid w:val="00B44948"/>
    <w:rsid w:val="00B47BD4"/>
    <w:rsid w:val="00B55C31"/>
    <w:rsid w:val="00B562D0"/>
    <w:rsid w:val="00B56337"/>
    <w:rsid w:val="00B609F7"/>
    <w:rsid w:val="00B63591"/>
    <w:rsid w:val="00B63E44"/>
    <w:rsid w:val="00B67617"/>
    <w:rsid w:val="00B67C35"/>
    <w:rsid w:val="00B73D87"/>
    <w:rsid w:val="00B76036"/>
    <w:rsid w:val="00B81A7C"/>
    <w:rsid w:val="00B933A3"/>
    <w:rsid w:val="00B950C8"/>
    <w:rsid w:val="00B954DE"/>
    <w:rsid w:val="00B96959"/>
    <w:rsid w:val="00BA015D"/>
    <w:rsid w:val="00BA2AEF"/>
    <w:rsid w:val="00BB65B7"/>
    <w:rsid w:val="00BB693A"/>
    <w:rsid w:val="00BB7137"/>
    <w:rsid w:val="00BC414D"/>
    <w:rsid w:val="00BD1971"/>
    <w:rsid w:val="00BD1E3F"/>
    <w:rsid w:val="00BD2B60"/>
    <w:rsid w:val="00BD340B"/>
    <w:rsid w:val="00BD7D10"/>
    <w:rsid w:val="00BE2E0A"/>
    <w:rsid w:val="00BE3BA8"/>
    <w:rsid w:val="00BF276C"/>
    <w:rsid w:val="00BF3975"/>
    <w:rsid w:val="00BF4DB7"/>
    <w:rsid w:val="00BF6742"/>
    <w:rsid w:val="00BF6F92"/>
    <w:rsid w:val="00BF6FAE"/>
    <w:rsid w:val="00C05140"/>
    <w:rsid w:val="00C110BB"/>
    <w:rsid w:val="00C12D9A"/>
    <w:rsid w:val="00C1342D"/>
    <w:rsid w:val="00C15CC6"/>
    <w:rsid w:val="00C16A8B"/>
    <w:rsid w:val="00C21946"/>
    <w:rsid w:val="00C3269F"/>
    <w:rsid w:val="00C3333C"/>
    <w:rsid w:val="00C364B8"/>
    <w:rsid w:val="00C46131"/>
    <w:rsid w:val="00C513E6"/>
    <w:rsid w:val="00C533C4"/>
    <w:rsid w:val="00C54552"/>
    <w:rsid w:val="00C55429"/>
    <w:rsid w:val="00C5769B"/>
    <w:rsid w:val="00C65F8F"/>
    <w:rsid w:val="00C70B93"/>
    <w:rsid w:val="00C726B4"/>
    <w:rsid w:val="00C7319F"/>
    <w:rsid w:val="00C7450C"/>
    <w:rsid w:val="00C74D5A"/>
    <w:rsid w:val="00C7587C"/>
    <w:rsid w:val="00C75CB6"/>
    <w:rsid w:val="00C76F31"/>
    <w:rsid w:val="00C81CFD"/>
    <w:rsid w:val="00C8281B"/>
    <w:rsid w:val="00C85768"/>
    <w:rsid w:val="00C90141"/>
    <w:rsid w:val="00C904BF"/>
    <w:rsid w:val="00C9071D"/>
    <w:rsid w:val="00C90A29"/>
    <w:rsid w:val="00C95A3B"/>
    <w:rsid w:val="00C960C8"/>
    <w:rsid w:val="00CB19F0"/>
    <w:rsid w:val="00CB3B19"/>
    <w:rsid w:val="00CB497B"/>
    <w:rsid w:val="00CC0EFA"/>
    <w:rsid w:val="00CC5FBD"/>
    <w:rsid w:val="00CD3242"/>
    <w:rsid w:val="00CD4C1E"/>
    <w:rsid w:val="00CE0341"/>
    <w:rsid w:val="00CE2A11"/>
    <w:rsid w:val="00CE33E7"/>
    <w:rsid w:val="00CF46FE"/>
    <w:rsid w:val="00CF5757"/>
    <w:rsid w:val="00D004DB"/>
    <w:rsid w:val="00D048CB"/>
    <w:rsid w:val="00D04BF4"/>
    <w:rsid w:val="00D10A9D"/>
    <w:rsid w:val="00D10BF6"/>
    <w:rsid w:val="00D25A7B"/>
    <w:rsid w:val="00D30130"/>
    <w:rsid w:val="00D30885"/>
    <w:rsid w:val="00D32D1C"/>
    <w:rsid w:val="00D34024"/>
    <w:rsid w:val="00D3477E"/>
    <w:rsid w:val="00D356DE"/>
    <w:rsid w:val="00D35F0C"/>
    <w:rsid w:val="00D3688E"/>
    <w:rsid w:val="00D412F9"/>
    <w:rsid w:val="00D42AFF"/>
    <w:rsid w:val="00D447FB"/>
    <w:rsid w:val="00D5069B"/>
    <w:rsid w:val="00D51C8C"/>
    <w:rsid w:val="00D608BF"/>
    <w:rsid w:val="00D63AFD"/>
    <w:rsid w:val="00D66F56"/>
    <w:rsid w:val="00D75A33"/>
    <w:rsid w:val="00D7618A"/>
    <w:rsid w:val="00D8127E"/>
    <w:rsid w:val="00D87942"/>
    <w:rsid w:val="00D90441"/>
    <w:rsid w:val="00DA2124"/>
    <w:rsid w:val="00DA24BC"/>
    <w:rsid w:val="00DB15C4"/>
    <w:rsid w:val="00DB5718"/>
    <w:rsid w:val="00DC1D50"/>
    <w:rsid w:val="00DC1F7C"/>
    <w:rsid w:val="00DC21C2"/>
    <w:rsid w:val="00DC2D99"/>
    <w:rsid w:val="00DC4A0C"/>
    <w:rsid w:val="00DC4F67"/>
    <w:rsid w:val="00DD1702"/>
    <w:rsid w:val="00DD2B22"/>
    <w:rsid w:val="00DD3072"/>
    <w:rsid w:val="00DD3D30"/>
    <w:rsid w:val="00DD77C0"/>
    <w:rsid w:val="00DE130C"/>
    <w:rsid w:val="00DF0769"/>
    <w:rsid w:val="00DF3A2F"/>
    <w:rsid w:val="00DF5108"/>
    <w:rsid w:val="00E1065B"/>
    <w:rsid w:val="00E14AC4"/>
    <w:rsid w:val="00E157B6"/>
    <w:rsid w:val="00E16093"/>
    <w:rsid w:val="00E168FF"/>
    <w:rsid w:val="00E203BF"/>
    <w:rsid w:val="00E21A97"/>
    <w:rsid w:val="00E21FF1"/>
    <w:rsid w:val="00E22169"/>
    <w:rsid w:val="00E22D98"/>
    <w:rsid w:val="00E2305C"/>
    <w:rsid w:val="00E231EF"/>
    <w:rsid w:val="00E25716"/>
    <w:rsid w:val="00E257A0"/>
    <w:rsid w:val="00E26F25"/>
    <w:rsid w:val="00E32242"/>
    <w:rsid w:val="00E40BA1"/>
    <w:rsid w:val="00E43C46"/>
    <w:rsid w:val="00E44203"/>
    <w:rsid w:val="00E479EF"/>
    <w:rsid w:val="00E52CD5"/>
    <w:rsid w:val="00E5727D"/>
    <w:rsid w:val="00E57A0C"/>
    <w:rsid w:val="00E63CD5"/>
    <w:rsid w:val="00E674E4"/>
    <w:rsid w:val="00E76777"/>
    <w:rsid w:val="00E76F88"/>
    <w:rsid w:val="00E77D45"/>
    <w:rsid w:val="00E844F7"/>
    <w:rsid w:val="00E849F4"/>
    <w:rsid w:val="00E8516F"/>
    <w:rsid w:val="00E94270"/>
    <w:rsid w:val="00EA120A"/>
    <w:rsid w:val="00EA4EDA"/>
    <w:rsid w:val="00EA6D52"/>
    <w:rsid w:val="00EA7566"/>
    <w:rsid w:val="00EB35E6"/>
    <w:rsid w:val="00EC1322"/>
    <w:rsid w:val="00EC23C1"/>
    <w:rsid w:val="00EC3315"/>
    <w:rsid w:val="00EC7E60"/>
    <w:rsid w:val="00ED016C"/>
    <w:rsid w:val="00ED5220"/>
    <w:rsid w:val="00ED6CD7"/>
    <w:rsid w:val="00EE08BF"/>
    <w:rsid w:val="00EE289D"/>
    <w:rsid w:val="00EE2A0D"/>
    <w:rsid w:val="00EE47CF"/>
    <w:rsid w:val="00EF102B"/>
    <w:rsid w:val="00EF4032"/>
    <w:rsid w:val="00F00C2F"/>
    <w:rsid w:val="00F04E02"/>
    <w:rsid w:val="00F052FE"/>
    <w:rsid w:val="00F059F8"/>
    <w:rsid w:val="00F0652B"/>
    <w:rsid w:val="00F06A44"/>
    <w:rsid w:val="00F07168"/>
    <w:rsid w:val="00F077BA"/>
    <w:rsid w:val="00F11180"/>
    <w:rsid w:val="00F12E61"/>
    <w:rsid w:val="00F14748"/>
    <w:rsid w:val="00F16D76"/>
    <w:rsid w:val="00F207C1"/>
    <w:rsid w:val="00F24325"/>
    <w:rsid w:val="00F24BBB"/>
    <w:rsid w:val="00F27698"/>
    <w:rsid w:val="00F32CA3"/>
    <w:rsid w:val="00F34D27"/>
    <w:rsid w:val="00F3665F"/>
    <w:rsid w:val="00F37D55"/>
    <w:rsid w:val="00F41DAF"/>
    <w:rsid w:val="00F4248E"/>
    <w:rsid w:val="00F42A9E"/>
    <w:rsid w:val="00F42B63"/>
    <w:rsid w:val="00F46FB9"/>
    <w:rsid w:val="00F47E01"/>
    <w:rsid w:val="00F51124"/>
    <w:rsid w:val="00F53907"/>
    <w:rsid w:val="00F55847"/>
    <w:rsid w:val="00F564EB"/>
    <w:rsid w:val="00F5777B"/>
    <w:rsid w:val="00F608E4"/>
    <w:rsid w:val="00F6442F"/>
    <w:rsid w:val="00F647FA"/>
    <w:rsid w:val="00F6753E"/>
    <w:rsid w:val="00F70308"/>
    <w:rsid w:val="00F70ECE"/>
    <w:rsid w:val="00F71EEF"/>
    <w:rsid w:val="00F7365E"/>
    <w:rsid w:val="00F73CA4"/>
    <w:rsid w:val="00F75045"/>
    <w:rsid w:val="00F75585"/>
    <w:rsid w:val="00F7590D"/>
    <w:rsid w:val="00F762A7"/>
    <w:rsid w:val="00F770C5"/>
    <w:rsid w:val="00F81221"/>
    <w:rsid w:val="00F8244E"/>
    <w:rsid w:val="00F93AC9"/>
    <w:rsid w:val="00F955C8"/>
    <w:rsid w:val="00F974D7"/>
    <w:rsid w:val="00FA3DBB"/>
    <w:rsid w:val="00FA418C"/>
    <w:rsid w:val="00FA5E2D"/>
    <w:rsid w:val="00FA6F64"/>
    <w:rsid w:val="00FB6AB3"/>
    <w:rsid w:val="00FB7191"/>
    <w:rsid w:val="00FB7F6E"/>
    <w:rsid w:val="00FC13B8"/>
    <w:rsid w:val="00FC4C85"/>
    <w:rsid w:val="00FD2C7B"/>
    <w:rsid w:val="00FE2EA8"/>
    <w:rsid w:val="00FE386E"/>
    <w:rsid w:val="00FE4975"/>
    <w:rsid w:val="00FE6466"/>
    <w:rsid w:val="00FF1A7F"/>
    <w:rsid w:val="00FF7A48"/>
    <w:rsid w:val="03AEBEB5"/>
    <w:rsid w:val="040FAB46"/>
    <w:rsid w:val="048AAABA"/>
    <w:rsid w:val="06447ABE"/>
    <w:rsid w:val="066A5646"/>
    <w:rsid w:val="08FDF512"/>
    <w:rsid w:val="0AC75C71"/>
    <w:rsid w:val="0AE64705"/>
    <w:rsid w:val="0C8C9D40"/>
    <w:rsid w:val="0E9B957D"/>
    <w:rsid w:val="0FC9F6B3"/>
    <w:rsid w:val="11BA35D7"/>
    <w:rsid w:val="12A51E28"/>
    <w:rsid w:val="12FFFA08"/>
    <w:rsid w:val="140541A9"/>
    <w:rsid w:val="148FE315"/>
    <w:rsid w:val="14E1F2AE"/>
    <w:rsid w:val="15D36847"/>
    <w:rsid w:val="16138CC2"/>
    <w:rsid w:val="165B0DE3"/>
    <w:rsid w:val="17BA9806"/>
    <w:rsid w:val="17E6D0AF"/>
    <w:rsid w:val="182CC910"/>
    <w:rsid w:val="183A824A"/>
    <w:rsid w:val="197E0E06"/>
    <w:rsid w:val="1CD8B513"/>
    <w:rsid w:val="1D66CD9C"/>
    <w:rsid w:val="1D6E1960"/>
    <w:rsid w:val="1DD66268"/>
    <w:rsid w:val="1E2B8830"/>
    <w:rsid w:val="1F1B33CC"/>
    <w:rsid w:val="1FB0280F"/>
    <w:rsid w:val="21710EAE"/>
    <w:rsid w:val="21CD5980"/>
    <w:rsid w:val="222DC956"/>
    <w:rsid w:val="22343EC4"/>
    <w:rsid w:val="223FC485"/>
    <w:rsid w:val="224343E9"/>
    <w:rsid w:val="233F8492"/>
    <w:rsid w:val="23D9C14F"/>
    <w:rsid w:val="25A4DD2E"/>
    <w:rsid w:val="26096772"/>
    <w:rsid w:val="265BCB7F"/>
    <w:rsid w:val="2671EE0D"/>
    <w:rsid w:val="26EA9D78"/>
    <w:rsid w:val="278026A8"/>
    <w:rsid w:val="27B34E6D"/>
    <w:rsid w:val="295B80FD"/>
    <w:rsid w:val="2A86DE6C"/>
    <w:rsid w:val="2A8F61FE"/>
    <w:rsid w:val="2AF7EC3E"/>
    <w:rsid w:val="2C36687B"/>
    <w:rsid w:val="2E8EAF9A"/>
    <w:rsid w:val="33E4B49E"/>
    <w:rsid w:val="34511192"/>
    <w:rsid w:val="359A704E"/>
    <w:rsid w:val="35A625CB"/>
    <w:rsid w:val="36C88B4B"/>
    <w:rsid w:val="36DF158C"/>
    <w:rsid w:val="36F6417B"/>
    <w:rsid w:val="37CF46B6"/>
    <w:rsid w:val="3896BD06"/>
    <w:rsid w:val="39724E9A"/>
    <w:rsid w:val="3B96F5E0"/>
    <w:rsid w:val="3BCC94CB"/>
    <w:rsid w:val="3CCF4B54"/>
    <w:rsid w:val="3EFE764C"/>
    <w:rsid w:val="3F9A7E8A"/>
    <w:rsid w:val="41BF32C6"/>
    <w:rsid w:val="4225A8F0"/>
    <w:rsid w:val="436C90B3"/>
    <w:rsid w:val="44F8B5C9"/>
    <w:rsid w:val="4535F54A"/>
    <w:rsid w:val="45DB4E1A"/>
    <w:rsid w:val="48A96D5C"/>
    <w:rsid w:val="48BFEC66"/>
    <w:rsid w:val="4E077F80"/>
    <w:rsid w:val="507122A5"/>
    <w:rsid w:val="50C86CA5"/>
    <w:rsid w:val="51227E7C"/>
    <w:rsid w:val="569AAA29"/>
    <w:rsid w:val="584E12FE"/>
    <w:rsid w:val="58A4FB49"/>
    <w:rsid w:val="596FDE74"/>
    <w:rsid w:val="59FB1CE8"/>
    <w:rsid w:val="5A31456B"/>
    <w:rsid w:val="5B38F23D"/>
    <w:rsid w:val="5BCD4AAC"/>
    <w:rsid w:val="5CAB81D7"/>
    <w:rsid w:val="5CFF3950"/>
    <w:rsid w:val="5D064EB0"/>
    <w:rsid w:val="5E0FC888"/>
    <w:rsid w:val="5FD1DFFE"/>
    <w:rsid w:val="61D1FBF5"/>
    <w:rsid w:val="61D89DA3"/>
    <w:rsid w:val="62661A21"/>
    <w:rsid w:val="62A00386"/>
    <w:rsid w:val="630ACCE6"/>
    <w:rsid w:val="64C83603"/>
    <w:rsid w:val="69716773"/>
    <w:rsid w:val="6D1745AD"/>
    <w:rsid w:val="6E2812FA"/>
    <w:rsid w:val="6E9B3282"/>
    <w:rsid w:val="6F7C38FE"/>
    <w:rsid w:val="7159FDD0"/>
    <w:rsid w:val="7413D7C2"/>
    <w:rsid w:val="74C9E879"/>
    <w:rsid w:val="7520A498"/>
    <w:rsid w:val="759B22A7"/>
    <w:rsid w:val="76CCA592"/>
    <w:rsid w:val="772DF7D1"/>
    <w:rsid w:val="776DAF49"/>
    <w:rsid w:val="798B8401"/>
    <w:rsid w:val="7A98E5A0"/>
    <w:rsid w:val="7AAC4C86"/>
    <w:rsid w:val="7BE41119"/>
    <w:rsid w:val="7BEE105C"/>
    <w:rsid w:val="7C6CF989"/>
    <w:rsid w:val="7CD16AA1"/>
    <w:rsid w:val="7F213C8A"/>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01AF7"/>
  <w15:docId w15:val="{504CAB02-7918-4DDA-B56F-0C6BC7223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kern w:val="3"/>
        <w:sz w:val="22"/>
        <w:szCs w:val="22"/>
        <w:lang w:val="cs-CZ"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style>
  <w:style w:type="paragraph" w:styleId="Nadpis1">
    <w:name w:val="heading 1"/>
    <w:basedOn w:val="Normln"/>
    <w:next w:val="Normln"/>
    <w:uiPriority w:val="9"/>
    <w:qFormat/>
    <w:pPr>
      <w:keepNext/>
      <w:keepLines/>
      <w:spacing w:before="240" w:after="0"/>
      <w:outlineLvl w:val="0"/>
    </w:pPr>
    <w:rPr>
      <w:rFonts w:ascii="Calibri Light" w:eastAsia="Yu Gothic Light" w:hAnsi="Calibri Light" w:cs="Times New Roman"/>
      <w:color w:val="2F5496"/>
      <w:sz w:val="32"/>
      <w:szCs w:val="32"/>
    </w:rPr>
  </w:style>
  <w:style w:type="paragraph" w:styleId="Nadpis2">
    <w:name w:val="heading 2"/>
    <w:basedOn w:val="Normln"/>
    <w:next w:val="Normln"/>
    <w:link w:val="Nadpis2Char"/>
    <w:uiPriority w:val="9"/>
    <w:semiHidden/>
    <w:unhideWhenUsed/>
    <w:qFormat/>
    <w:rsid w:val="00E203B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584A6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pPr>
      <w:spacing w:before="100" w:after="100" w:line="240" w:lineRule="auto"/>
    </w:pPr>
    <w:rPr>
      <w:rFonts w:ascii="Times New Roman" w:eastAsia="Times New Roman" w:hAnsi="Times New Roman" w:cs="Times New Roman"/>
      <w:kern w:val="0"/>
      <w:sz w:val="24"/>
      <w:szCs w:val="24"/>
      <w:lang w:eastAsia="cs-CZ"/>
    </w:rPr>
  </w:style>
  <w:style w:type="character" w:styleId="Siln">
    <w:name w:val="Strong"/>
    <w:basedOn w:val="Standardnpsmoodstavce"/>
    <w:uiPriority w:val="22"/>
    <w:qFormat/>
    <w:rPr>
      <w:b/>
      <w:bCs/>
    </w:rPr>
  </w:style>
  <w:style w:type="character" w:styleId="Zdraznn">
    <w:name w:val="Emphasis"/>
    <w:basedOn w:val="Standardnpsmoodstavce"/>
    <w:uiPriority w:val="20"/>
    <w:qFormat/>
    <w:rPr>
      <w:i/>
      <w:iCs/>
    </w:rPr>
  </w:style>
  <w:style w:type="character" w:styleId="Odkaznakoment">
    <w:name w:val="annotation reference"/>
    <w:basedOn w:val="Standardnpsmoodstavce"/>
    <w:rPr>
      <w:sz w:val="16"/>
      <w:szCs w:val="16"/>
    </w:rPr>
  </w:style>
  <w:style w:type="paragraph" w:styleId="Textkomente">
    <w:name w:val="annotation text"/>
    <w:basedOn w:val="Normln"/>
    <w:pPr>
      <w:spacing w:line="240" w:lineRule="auto"/>
    </w:pPr>
    <w:rPr>
      <w:sz w:val="20"/>
      <w:szCs w:val="20"/>
    </w:rPr>
  </w:style>
  <w:style w:type="character" w:customStyle="1" w:styleId="TextkomenteChar">
    <w:name w:val="Text komentáře Char"/>
    <w:basedOn w:val="Standardnpsmoodstavce"/>
    <w:rPr>
      <w:sz w:val="20"/>
      <w:szCs w:val="20"/>
    </w:rPr>
  </w:style>
  <w:style w:type="paragraph" w:styleId="Pedmtkomente">
    <w:name w:val="annotation subject"/>
    <w:basedOn w:val="Textkomente"/>
    <w:next w:val="Textkomente"/>
    <w:rPr>
      <w:b/>
      <w:bCs/>
    </w:rPr>
  </w:style>
  <w:style w:type="character" w:customStyle="1" w:styleId="PedmtkomenteChar">
    <w:name w:val="Předmět komentáře Char"/>
    <w:basedOn w:val="TextkomenteChar"/>
    <w:rPr>
      <w:b/>
      <w:bCs/>
      <w:sz w:val="20"/>
      <w:szCs w:val="20"/>
    </w:rPr>
  </w:style>
  <w:style w:type="character" w:styleId="Hypertextovodkaz">
    <w:name w:val="Hyperlink"/>
    <w:rPr>
      <w:color w:val="0000FF"/>
      <w:u w:val="single"/>
    </w:rPr>
  </w:style>
  <w:style w:type="character" w:customStyle="1" w:styleId="Nadpis1Char">
    <w:name w:val="Nadpis 1 Char"/>
    <w:basedOn w:val="Standardnpsmoodstavce"/>
    <w:rPr>
      <w:rFonts w:ascii="Calibri Light" w:eastAsia="Yu Gothic Light" w:hAnsi="Calibri Light" w:cs="Times New Roman"/>
      <w:color w:val="2F5496"/>
      <w:sz w:val="32"/>
      <w:szCs w:val="32"/>
    </w:rPr>
  </w:style>
  <w:style w:type="paragraph" w:styleId="Revize">
    <w:name w:val="Revision"/>
    <w:pPr>
      <w:suppressAutoHyphens/>
      <w:spacing w:after="0" w:line="240" w:lineRule="auto"/>
    </w:pPr>
  </w:style>
  <w:style w:type="character" w:styleId="Nevyeenzmnka">
    <w:name w:val="Unresolved Mention"/>
    <w:basedOn w:val="Standardnpsmoodstavce"/>
    <w:rPr>
      <w:color w:val="605E5C"/>
      <w:shd w:val="clear" w:color="auto" w:fill="E1DFDD"/>
    </w:rPr>
  </w:style>
  <w:style w:type="paragraph" w:styleId="Odstavecseseznamem">
    <w:name w:val="List Paragraph"/>
    <w:basedOn w:val="Normln"/>
    <w:pPr>
      <w:ind w:left="720"/>
    </w:pPr>
  </w:style>
  <w:style w:type="character" w:styleId="Sledovanodkaz">
    <w:name w:val="FollowedHyperlink"/>
    <w:basedOn w:val="Standardnpsmoodstavce"/>
    <w:rPr>
      <w:color w:val="954F72"/>
      <w:u w:val="single"/>
    </w:rPr>
  </w:style>
  <w:style w:type="character" w:customStyle="1" w:styleId="Nadpis3Char">
    <w:name w:val="Nadpis 3 Char"/>
    <w:basedOn w:val="Standardnpsmoodstavce"/>
    <w:link w:val="Nadpis3"/>
    <w:uiPriority w:val="9"/>
    <w:semiHidden/>
    <w:rsid w:val="00584A6D"/>
    <w:rPr>
      <w:rFonts w:asciiTheme="majorHAnsi" w:eastAsiaTheme="majorEastAsia" w:hAnsiTheme="majorHAnsi" w:cstheme="majorBidi"/>
      <w:color w:val="1F3763" w:themeColor="accent1" w:themeShade="7F"/>
      <w:sz w:val="24"/>
      <w:szCs w:val="24"/>
    </w:rPr>
  </w:style>
  <w:style w:type="character" w:customStyle="1" w:styleId="Nadpis2Char">
    <w:name w:val="Nadpis 2 Char"/>
    <w:basedOn w:val="Standardnpsmoodstavce"/>
    <w:link w:val="Nadpis2"/>
    <w:uiPriority w:val="9"/>
    <w:semiHidden/>
    <w:rsid w:val="00E203B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restcom.cz/cz/tiskova-zprava/?id=6513"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marcela.stefcova@crestcom.cz"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loxone.com/cscz/"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oxone.com/cs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76dfd10-9eb5-4249-938c-87f97f8f4618">
      <Terms xmlns="http://schemas.microsoft.com/office/infopath/2007/PartnerControls"/>
    </lcf76f155ced4ddcb4097134ff3c332f>
    <TaxCatchAll xmlns="6f6b2ab8-9abd-4745-83ea-f28354fb4a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259DBD5BFD70458D4F32D577691991" ma:contentTypeVersion="18" ma:contentTypeDescription="Create a new document." ma:contentTypeScope="" ma:versionID="8a25206cac62ab2e412bf92eda0ccf75">
  <xsd:schema xmlns:xsd="http://www.w3.org/2001/XMLSchema" xmlns:xs="http://www.w3.org/2001/XMLSchema" xmlns:p="http://schemas.microsoft.com/office/2006/metadata/properties" xmlns:ns2="676dfd10-9eb5-4249-938c-87f97f8f4618" xmlns:ns3="6f6b2ab8-9abd-4745-83ea-f28354fb4a84" targetNamespace="http://schemas.microsoft.com/office/2006/metadata/properties" ma:root="true" ma:fieldsID="c830d68bbb86e22ba85f2d3401786123" ns2:_="" ns3:_="">
    <xsd:import namespace="676dfd10-9eb5-4249-938c-87f97f8f4618"/>
    <xsd:import namespace="6f6b2ab8-9abd-4745-83ea-f28354fb4a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dfd10-9eb5-4249-938c-87f97f8f4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b2ab8-9abd-4745-83ea-f28354fb4a8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d3e503f-19c9-4647-9814-ee093940f8ae}" ma:internalName="TaxCatchAll" ma:showField="CatchAllData" ma:web="6f6b2ab8-9abd-4745-83ea-f28354fb4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75C2B8-8EE0-4881-BBAC-C16A59A6166B}">
  <ds:schemaRefs>
    <ds:schemaRef ds:uri="http://schemas.microsoft.com/office/2006/metadata/properties"/>
    <ds:schemaRef ds:uri="http://schemas.microsoft.com/office/infopath/2007/PartnerControls"/>
    <ds:schemaRef ds:uri="676dfd10-9eb5-4249-938c-87f97f8f4618"/>
    <ds:schemaRef ds:uri="6f6b2ab8-9abd-4745-83ea-f28354fb4a84"/>
  </ds:schemaRefs>
</ds:datastoreItem>
</file>

<file path=customXml/itemProps2.xml><?xml version="1.0" encoding="utf-8"?>
<ds:datastoreItem xmlns:ds="http://schemas.openxmlformats.org/officeDocument/2006/customXml" ds:itemID="{0BE971FD-FC6F-46B3-B384-AB23B52EDF39}">
  <ds:schemaRefs>
    <ds:schemaRef ds:uri="http://schemas.microsoft.com/sharepoint/v3/contenttype/forms"/>
  </ds:schemaRefs>
</ds:datastoreItem>
</file>

<file path=customXml/itemProps3.xml><?xml version="1.0" encoding="utf-8"?>
<ds:datastoreItem xmlns:ds="http://schemas.openxmlformats.org/officeDocument/2006/customXml" ds:itemID="{15565B11-F33E-4233-92F7-D80B8BBDD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dfd10-9eb5-4249-938c-87f97f8f4618"/>
    <ds:schemaRef ds:uri="6f6b2ab8-9abd-4745-83ea-f28354fb4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887</Words>
  <Characters>5234</Characters>
  <Application>Microsoft Office Word</Application>
  <DocSecurity>0</DocSecurity>
  <Lines>43</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Zbuzková</dc:creator>
  <dc:description/>
  <cp:lastModifiedBy>Vendula Pavlíčková | CrestCommunications a.s.</cp:lastModifiedBy>
  <cp:revision>32</cp:revision>
  <dcterms:created xsi:type="dcterms:W3CDTF">2026-09-03T09:31:00Z</dcterms:created>
  <dcterms:modified xsi:type="dcterms:W3CDTF">2026-09-17T07:24:00Z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0x01010022259DBD5BFD70458D4F32D577691991</vt:lpwstr>
  </property>
  <property fmtid="{D5CDD505-2E9C-101B-9397-08002B2CF9AE}" pid="3" name="MediaServiceImageTags">
    <vt:lpwstr/>
  </property>
  <property fmtid="{D5CDD505-2E9C-101B-9397-08002B2CF9AE}" pid="4" name="lcf76f155ced4ddcb4097134ff3c332f">
    <vt:lpwstr/>
  </property>
  <property fmtid="{D5CDD505-2E9C-101B-9397-08002B2CF9AE}" pid="5" name="TaxCatchAll">
    <vt:lpwstr/>
  </property>
</Properties>
</file>